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DCEE" w14:textId="77777777" w:rsidR="00BB6607" w:rsidRPr="00BB6607" w:rsidRDefault="00BB6607" w:rsidP="00BB6607">
      <w:pPr>
        <w:ind w:left="-851" w:right="141"/>
      </w:pPr>
      <w:r w:rsidRPr="00BB6607">
        <w:t>Порядок осуществления возвратов</w:t>
      </w:r>
    </w:p>
    <w:p w14:paraId="62846728" w14:textId="77777777" w:rsidR="00BB6607" w:rsidRPr="00BB6607" w:rsidRDefault="00BB6607" w:rsidP="00BB6607">
      <w:pPr>
        <w:ind w:left="-851" w:right="141"/>
      </w:pPr>
      <w:r w:rsidRPr="00BB6607">
        <w:t>Редакция 1.0</w:t>
      </w:r>
    </w:p>
    <w:p w14:paraId="0C765B6D" w14:textId="77777777" w:rsidR="00BB6607" w:rsidRPr="00BB6607" w:rsidRDefault="00BB6607" w:rsidP="00BB6607">
      <w:pPr>
        <w:ind w:left="-851" w:right="141"/>
        <w:rPr>
          <w:b/>
        </w:rPr>
      </w:pPr>
      <w:r w:rsidRPr="00BB6607">
        <w:rPr>
          <w:b/>
        </w:rPr>
        <w:t>ТЕРМИНЫ И ОПРЕДЕЛЕНИЯ</w:t>
      </w:r>
    </w:p>
    <w:p w14:paraId="339E1BAC" w14:textId="77777777" w:rsidR="00BB6607" w:rsidRPr="00BB6607" w:rsidRDefault="00BB6607" w:rsidP="00BB6607">
      <w:pPr>
        <w:ind w:left="-851" w:right="141"/>
      </w:pPr>
      <w:r w:rsidRPr="00BB6607">
        <w:rPr>
          <w:b/>
        </w:rPr>
        <w:t>Банк</w:t>
      </w:r>
      <w:r w:rsidRPr="00BB6607">
        <w:t xml:space="preserve"> – кредитное или финансовое учреждение, которое является членом Международной Платежной системы (IPS) и которое предоставляет услуги по обработке Транзакций, Возвратов и Возвратных платежей (</w:t>
      </w:r>
      <w:proofErr w:type="spellStart"/>
      <w:r w:rsidRPr="00BB6607">
        <w:t>Chargebacks</w:t>
      </w:r>
      <w:proofErr w:type="spellEnd"/>
      <w:r w:rsidRPr="00BB6607">
        <w:t>).</w:t>
      </w:r>
    </w:p>
    <w:p w14:paraId="53985C5E" w14:textId="77777777" w:rsidR="00BB6607" w:rsidRPr="00BB6607" w:rsidRDefault="00BB6607" w:rsidP="00BB6607">
      <w:pPr>
        <w:ind w:left="-851" w:right="141"/>
      </w:pPr>
      <w:r w:rsidRPr="00BB6607">
        <w:rPr>
          <w:b/>
        </w:rPr>
        <w:t>Держатель Карты</w:t>
      </w:r>
      <w:r w:rsidRPr="00BB6607">
        <w:t xml:space="preserve"> – физическое лицо, которое владеет и использует Карту для оплаты услуг и товаров Продавца.</w:t>
      </w:r>
    </w:p>
    <w:p w14:paraId="171C558C" w14:textId="77777777" w:rsidR="00BB6607" w:rsidRPr="00BB6607" w:rsidRDefault="00BB6607" w:rsidP="00BB6607">
      <w:pPr>
        <w:ind w:left="-851" w:right="141"/>
      </w:pPr>
      <w:r w:rsidRPr="00BB6607">
        <w:rPr>
          <w:b/>
        </w:rPr>
        <w:t>ИТ-протокол</w:t>
      </w:r>
      <w:r w:rsidRPr="00BB6607">
        <w:t xml:space="preserve"> – протокол технической интеграции, устанавливающий порядок информационного и технологического взаимодействия Сторон.</w:t>
      </w:r>
    </w:p>
    <w:p w14:paraId="350A95B4" w14:textId="77777777" w:rsidR="00BB6607" w:rsidRPr="00BB6607" w:rsidRDefault="00BB6607" w:rsidP="00BB6607">
      <w:pPr>
        <w:ind w:left="-851" w:right="141"/>
      </w:pPr>
      <w:r w:rsidRPr="00BB6607">
        <w:rPr>
          <w:b/>
        </w:rPr>
        <w:t xml:space="preserve">Карта </w:t>
      </w:r>
      <w:r w:rsidRPr="00BB6607">
        <w:t>– платежная карта, маркированная как Visa, Visa Electron, MasterCard, Maestro или другая, которая используется в качестве средства Платежа при проведении Транзакции.</w:t>
      </w:r>
    </w:p>
    <w:p w14:paraId="721DFCEB" w14:textId="77777777" w:rsidR="00BB6607" w:rsidRPr="00BB6607" w:rsidRDefault="00BB6607" w:rsidP="00BB6607">
      <w:pPr>
        <w:ind w:left="-851" w:right="141"/>
      </w:pPr>
      <w:r w:rsidRPr="00BB6607">
        <w:rPr>
          <w:b/>
        </w:rPr>
        <w:t>Клиент</w:t>
      </w:r>
      <w:r w:rsidRPr="00BB6607">
        <w:t xml:space="preserve"> – означает физическое лицо, покупающее или купившее товары и/или услуги Продавца.</w:t>
      </w:r>
    </w:p>
    <w:p w14:paraId="037CBE1C" w14:textId="77777777" w:rsidR="00BB6607" w:rsidRPr="00BB6607" w:rsidRDefault="00BB6607" w:rsidP="00BB6607">
      <w:pPr>
        <w:ind w:left="-851" w:right="141"/>
      </w:pPr>
      <w:r w:rsidRPr="00BB6607">
        <w:rPr>
          <w:b/>
        </w:rPr>
        <w:t xml:space="preserve">Контрагент </w:t>
      </w:r>
      <w:r w:rsidRPr="00BB6607">
        <w:t>– любое физическое или юридическое лицо, с которым ПС вступает в деловые отношения как на основании договора, так и в силу фактически сложившихся обстоятельств (в т.ч., но не ограничиваясь по Договору присоединения на сайте ПС).</w:t>
      </w:r>
    </w:p>
    <w:p w14:paraId="6395D9AA" w14:textId="0A03957C" w:rsidR="00BB6607" w:rsidRPr="00BB6607" w:rsidRDefault="00BB6607" w:rsidP="00BB6607">
      <w:pPr>
        <w:ind w:left="-851" w:right="141"/>
      </w:pPr>
      <w:r w:rsidRPr="00BB6607">
        <w:rPr>
          <w:b/>
        </w:rPr>
        <w:t>Личный кабинет</w:t>
      </w:r>
      <w:r w:rsidRPr="00BB6607">
        <w:t xml:space="preserve"> – раздел на Сайте ПС, защищенный системой контроля доступа, предоставляющий текущую информацию о Переводах денежных средств, вознаграждении, техническом состоянии подключения к системе ПС, возможность получать статистические данные о Переводах денежных средств в пользу Продавца и иную информацию, необходимую для текущего использования Продавцом системы ПС. Личный кабинет располагается по </w:t>
      </w:r>
      <w:r w:rsidRPr="006B5E0F">
        <w:rPr>
          <w:rFonts w:cstheme="minorHAnsi"/>
        </w:rPr>
        <w:t xml:space="preserve">следующему адресу: </w:t>
      </w:r>
      <w:r w:rsidR="006B5E0F" w:rsidRPr="006B5E0F">
        <w:rPr>
          <w:rFonts w:eastAsia="Times New Roman" w:cstheme="minorHAnsi"/>
          <w:color w:val="282B2E"/>
          <w:lang w:val="es-MX" w:eastAsia="ru-RU"/>
        </w:rPr>
        <w:t>https://paynode.online</w:t>
      </w:r>
      <w:r w:rsidRPr="006B5E0F">
        <w:rPr>
          <w:rFonts w:cstheme="minorHAnsi"/>
        </w:rPr>
        <w:t>.</w:t>
      </w:r>
    </w:p>
    <w:p w14:paraId="06CC3005" w14:textId="32F5DFD5" w:rsidR="00BB6607" w:rsidRPr="00BB6607" w:rsidRDefault="00BB6607" w:rsidP="00BB6607">
      <w:pPr>
        <w:ind w:left="-851" w:right="141"/>
      </w:pPr>
      <w:r w:rsidRPr="00BB6607">
        <w:rPr>
          <w:b/>
        </w:rPr>
        <w:t>Платежная Система (далее сокращенно -ПС)</w:t>
      </w:r>
      <w:r w:rsidRPr="00BB6607">
        <w:t xml:space="preserve"> – </w:t>
      </w:r>
      <w:proofErr w:type="spellStart"/>
      <w:r w:rsidR="006B5E0F">
        <w:rPr>
          <w:lang w:val="en-US"/>
        </w:rPr>
        <w:t>Paynode</w:t>
      </w:r>
      <w:proofErr w:type="spellEnd"/>
      <w:r w:rsidRPr="00BB6607">
        <w:t>.</w:t>
      </w:r>
    </w:p>
    <w:p w14:paraId="625ADA73" w14:textId="77777777" w:rsidR="00BB6607" w:rsidRPr="00BB6607" w:rsidRDefault="00BB6607" w:rsidP="00BB6607">
      <w:pPr>
        <w:ind w:left="-851" w:right="141"/>
      </w:pPr>
      <w:r w:rsidRPr="00BB6607">
        <w:rPr>
          <w:b/>
        </w:rPr>
        <w:t>Платежное средство (Платежные Методы)</w:t>
      </w:r>
      <w:r w:rsidRPr="00BB6607">
        <w:t xml:space="preserve"> – способы, с помощью которых Продавец может получать Платежи от Клиентов в т.ч. от Держателей карт.</w:t>
      </w:r>
    </w:p>
    <w:p w14:paraId="527B552D" w14:textId="77777777" w:rsidR="00BB6607" w:rsidRPr="00BB6607" w:rsidRDefault="00BB6607" w:rsidP="00BB6607">
      <w:pPr>
        <w:ind w:left="-851" w:right="141"/>
      </w:pPr>
      <w:r w:rsidRPr="00BB6607">
        <w:rPr>
          <w:b/>
        </w:rPr>
        <w:t xml:space="preserve">Продавец </w:t>
      </w:r>
      <w:r w:rsidRPr="00BB6607">
        <w:t>– Продавец денежных средств – юридическое лицо или индивидуальный предприниматель, получающее денежные средства Клиента за реализуемые товары (выполняемые работы, оказываемые услуги), в том числе посредством сети Интернет.</w:t>
      </w:r>
    </w:p>
    <w:p w14:paraId="607F92A9" w14:textId="5D825FE8" w:rsidR="00BB6607" w:rsidRPr="00BB6607" w:rsidRDefault="00BB6607" w:rsidP="00BB6607">
      <w:pPr>
        <w:ind w:left="-851" w:right="141"/>
      </w:pPr>
      <w:r w:rsidRPr="00BB6607">
        <w:rPr>
          <w:b/>
        </w:rPr>
        <w:t>Сайт ПС</w:t>
      </w:r>
      <w:r w:rsidRPr="00BB6607">
        <w:t xml:space="preserve"> – означает сайт ПС, доступный по адресу </w:t>
      </w:r>
      <w:r w:rsidR="006B5E0F" w:rsidRPr="006B5E0F">
        <w:rPr>
          <w:rFonts w:eastAsia="Times New Roman" w:cstheme="minorHAnsi"/>
          <w:color w:val="282B2E"/>
          <w:lang w:val="es-MX" w:eastAsia="ru-RU"/>
        </w:rPr>
        <w:t>https://paynode.online</w:t>
      </w:r>
      <w:r w:rsidRPr="00BB6607">
        <w:t>, исключая любые внешние ресурсы, указания на которые могут содержаться на веб-сайте в виде гиперссылок или любом другом виде.</w:t>
      </w:r>
    </w:p>
    <w:p w14:paraId="192A4C24" w14:textId="77777777" w:rsidR="00BB6607" w:rsidRPr="00BB6607" w:rsidRDefault="00BB6607" w:rsidP="00BB6607">
      <w:pPr>
        <w:ind w:left="-851" w:right="141"/>
      </w:pPr>
      <w:r w:rsidRPr="00BB6607">
        <w:rPr>
          <w:b/>
        </w:rPr>
        <w:t>Сторона (Стороны)</w:t>
      </w:r>
      <w:r w:rsidRPr="00BB6607">
        <w:t xml:space="preserve"> – ПС и Продавец при совместном упоминании.</w:t>
      </w:r>
    </w:p>
    <w:p w14:paraId="06B7C664" w14:textId="77777777" w:rsidR="00BB6607" w:rsidRPr="00BB6607" w:rsidRDefault="00BB6607" w:rsidP="00BB6607">
      <w:pPr>
        <w:ind w:left="-851" w:right="141"/>
      </w:pPr>
      <w:r w:rsidRPr="00BB6607">
        <w:rPr>
          <w:b/>
        </w:rPr>
        <w:t>Транзакция</w:t>
      </w:r>
      <w:r w:rsidRPr="00BB6607">
        <w:t xml:space="preserve"> - платеж, отправленный Клиентом Продавцу с использованием Банковской карты Клиента через веб-сайт (интернет-магазин) Продавца или его мобильное приложение.</w:t>
      </w:r>
    </w:p>
    <w:p w14:paraId="53429E7A" w14:textId="77777777" w:rsidR="00BB6607" w:rsidRPr="00BB6607" w:rsidRDefault="00BB6607" w:rsidP="00BB6607">
      <w:pPr>
        <w:ind w:left="-851" w:right="141"/>
      </w:pPr>
      <w:r w:rsidRPr="00BB6607">
        <w:rPr>
          <w:b/>
        </w:rPr>
        <w:t>Участники расчетов</w:t>
      </w:r>
      <w:r w:rsidRPr="00BB6607">
        <w:t xml:space="preserve"> – Клиент, Расчетные системы, Эмитент, Банк, ПС, Продавец при совместном упоминании.</w:t>
      </w:r>
    </w:p>
    <w:p w14:paraId="3DC69858" w14:textId="77777777" w:rsidR="00BB6607" w:rsidRPr="00BB6607" w:rsidRDefault="00BB6607" w:rsidP="00BB6607">
      <w:pPr>
        <w:ind w:left="-851" w:right="141"/>
      </w:pPr>
      <w:r w:rsidRPr="00BB6607">
        <w:rPr>
          <w:b/>
        </w:rPr>
        <w:t>Эмитент</w:t>
      </w:r>
      <w:r w:rsidRPr="00BB6607">
        <w:t xml:space="preserve"> – кредитная организация или юридическое лицо, выпустившее (эмитирующее) Карту.</w:t>
      </w:r>
    </w:p>
    <w:p w14:paraId="06CF42A3" w14:textId="77777777" w:rsidR="00BB6607" w:rsidRPr="00BB6607" w:rsidRDefault="00BB6607" w:rsidP="00BB6607">
      <w:pPr>
        <w:ind w:left="-851" w:right="141"/>
      </w:pPr>
      <w:r w:rsidRPr="00BB6607">
        <w:t>Иные специфические термины и сокращения, используемые по тексту настоящей Политики, используются в соответствии со значением, закрепленном в Договоре присоединения, размещенном на сайте ПС, а при их отсутствии в указанном договоре – в соответствии со значением, принятым в международном или национальном законодательстве.</w:t>
      </w:r>
    </w:p>
    <w:p w14:paraId="583C1273" w14:textId="77777777" w:rsidR="00BB6607" w:rsidRPr="00BB6607" w:rsidRDefault="00BB6607" w:rsidP="00BB6607">
      <w:pPr>
        <w:ind w:left="-851" w:right="141"/>
      </w:pPr>
      <w:r w:rsidRPr="00BB6607">
        <w:t>I. ОБЩИЕ ПОЛОЖЕНИЯ</w:t>
      </w:r>
    </w:p>
    <w:p w14:paraId="139C9834" w14:textId="77777777" w:rsidR="00BB6607" w:rsidRPr="00BB6607" w:rsidRDefault="00BB6607" w:rsidP="00BB6607">
      <w:pPr>
        <w:ind w:left="-851" w:right="141"/>
      </w:pPr>
      <w:r w:rsidRPr="00BB6607">
        <w:t>1.1.Настоящий Порядок осуществления возвратов (далее – Порядок) определяет политику ПС по осуществлению возвратов денежных средств Клиенту, а также регулирует права и обязанности Сторон при совершении Операций возврата.</w:t>
      </w:r>
    </w:p>
    <w:p w14:paraId="7987AEDF" w14:textId="77777777" w:rsidR="00BB6607" w:rsidRPr="00BB6607" w:rsidRDefault="00BB6607" w:rsidP="00BB6607">
      <w:pPr>
        <w:ind w:left="-851" w:right="141"/>
      </w:pPr>
      <w:r w:rsidRPr="00BB6607">
        <w:lastRenderedPageBreak/>
        <w:t>1.2.Настоящий Порядок является обязательным для всех Контрагентов, пользующихся услугами ПС, в т.ч. по Договору присоединения, размещенного на сайте ПС. Принятие условий Договора присоединения и (или) начало использования услуг ПС означает автоматическое согласие с настоящим Порядком.</w:t>
      </w:r>
    </w:p>
    <w:p w14:paraId="654C92C0" w14:textId="77777777" w:rsidR="00BB6607" w:rsidRPr="00BB6607" w:rsidRDefault="00BB6607" w:rsidP="00BB6607">
      <w:pPr>
        <w:ind w:left="-851" w:right="141"/>
      </w:pPr>
      <w:r w:rsidRPr="00BB6607">
        <w:t>1.3.Порядок действует бессрочно до замены его новой версией.</w:t>
      </w:r>
    </w:p>
    <w:p w14:paraId="45A6C5C3" w14:textId="77777777" w:rsidR="00BB6607" w:rsidRPr="00BB6607" w:rsidRDefault="00BB6607" w:rsidP="00BB6607">
      <w:pPr>
        <w:ind w:left="-851" w:right="141"/>
      </w:pPr>
      <w:r w:rsidRPr="00BB6607">
        <w:t>1.4.В Порядок могут в любое время вноситься поправки, актуальный вариант размещается на сайте ПС. Новая версия Порядка будет действовать с момента его публикации на сайте ПС.</w:t>
      </w:r>
    </w:p>
    <w:p w14:paraId="29FDA6E7" w14:textId="77777777" w:rsidR="00BB6607" w:rsidRPr="00BB6607" w:rsidRDefault="00BB6607" w:rsidP="00BB6607">
      <w:pPr>
        <w:ind w:left="-851" w:right="141"/>
        <w:rPr>
          <w:b/>
        </w:rPr>
      </w:pPr>
      <w:r w:rsidRPr="00BB6607">
        <w:rPr>
          <w:b/>
        </w:rPr>
        <w:t>II. ПОРЯДОК И УСЛОВИЯ ВОЗВРАТА</w:t>
      </w:r>
    </w:p>
    <w:p w14:paraId="02F8B653" w14:textId="77777777" w:rsidR="00BB6607" w:rsidRPr="00BB6607" w:rsidRDefault="00BB6607" w:rsidP="00BB6607">
      <w:pPr>
        <w:ind w:left="-851" w:right="141"/>
      </w:pPr>
      <w:r w:rsidRPr="00BB6607">
        <w:t>2.1.Продавец вправе осуществить Операцию возврата Клиенту следующими способами:</w:t>
      </w:r>
    </w:p>
    <w:p w14:paraId="1A774FCB" w14:textId="77777777" w:rsidR="00BB6607" w:rsidRPr="00BB6607" w:rsidRDefault="00BB6607" w:rsidP="00BB6607">
      <w:pPr>
        <w:ind w:left="-851" w:right="141"/>
      </w:pPr>
      <w:r w:rsidRPr="00BB6607">
        <w:t>2.1.1.С использованием Функции «REFUND». В данном случае Операция возврата осуществляется на основании Запроса на осуществлении Операции возврата (далее по тексту Порядка – «Запрос») за счет денежных средств, подлежащих перечислению. Порядок осуществления Операции возврата с использованием Функции «REFUND», а также порядок составления и передачи Продавцом в ПС Запроса установлен в разделе 3 Порядка.</w:t>
      </w:r>
    </w:p>
    <w:p w14:paraId="6E3CD6B8" w14:textId="77777777" w:rsidR="00BB6607" w:rsidRPr="00BB6607" w:rsidRDefault="00BB6607" w:rsidP="00BB6607">
      <w:pPr>
        <w:ind w:left="-851" w:right="141"/>
      </w:pPr>
      <w:r w:rsidRPr="00BB6607">
        <w:t>2.1.1.Непосредственно Клиенту без участия ПС. В данном случае возврат денежных средств Клиенту по Операции возврата осуществляется Продавцом самостоятельно (без участия ПС, и иных Участников расчетов) способом, определенным договором, заключенным между Продавцом и Клиентом с учетом требований, установленных действующим законодательством страны Продавца или Клиента. Порядок возврата Продавцом денежных средств Клиенту по Операции возврата без участия ПС не является предметом Договора и настоящим Порядком не устанавливается.</w:t>
      </w:r>
    </w:p>
    <w:p w14:paraId="2F0635A0" w14:textId="77777777" w:rsidR="00BB6607" w:rsidRPr="00BB6607" w:rsidRDefault="00BB6607" w:rsidP="00BB6607">
      <w:pPr>
        <w:ind w:left="-851" w:right="141"/>
      </w:pPr>
      <w:r w:rsidRPr="00BB6607">
        <w:t>2.2.Операция возврата не влечет для ПС обязательств по возврату Продавцу комиссии за оказание услуг ПС, уплаченной Продавцом в соответствии с установленными ПС Тарифами.</w:t>
      </w:r>
    </w:p>
    <w:p w14:paraId="1C43FA71" w14:textId="77777777" w:rsidR="00BB6607" w:rsidRPr="00BB6607" w:rsidRDefault="00BB6607" w:rsidP="00BB6607">
      <w:pPr>
        <w:ind w:left="-851" w:right="141"/>
      </w:pPr>
      <w:r w:rsidRPr="00BB6607">
        <w:t>2.3.Расчеты с Эмитентом по Операции возврата осуществляются Банком на основании информации и данных, предоставляемых ПС. Порядок и сроки осуществления Банком расчетов по Операции возврата (перечисления денежных средств Эмитенту) не являются предметом Договора и настоящим Порядком не регламентируются.</w:t>
      </w:r>
    </w:p>
    <w:p w14:paraId="76EB872E" w14:textId="77777777" w:rsidR="00BB6607" w:rsidRPr="00BB6607" w:rsidRDefault="00BB6607" w:rsidP="00BB6607">
      <w:pPr>
        <w:ind w:left="-851" w:right="141"/>
      </w:pPr>
      <w:r w:rsidRPr="00BB6607">
        <w:t>2.4.Банк не осуществляет перечисление денежных средств по Операции возврата на основании платежного поручения Продавца. При поступлении в Банк суммы денежных средств с банковского счета Продавца в целях осуществления Операции возврата, такая сумма денежных средства возвращается Банком Продавцу в течение 5 (пяти) рабочих дней с даты ее зачисления на корреспондентский счет Банка по реквизитам Продавца, указанным в платежном поручении.</w:t>
      </w:r>
    </w:p>
    <w:p w14:paraId="44ADF083" w14:textId="77777777" w:rsidR="00BB6607" w:rsidRPr="00BB6607" w:rsidRDefault="00BB6607" w:rsidP="00BB6607">
      <w:pPr>
        <w:ind w:left="-851" w:right="141"/>
      </w:pPr>
      <w:r w:rsidRPr="00BB6607">
        <w:t>Порядок осуществления Операции возврата с использованием Функции «REFUND»</w:t>
      </w:r>
    </w:p>
    <w:p w14:paraId="5FF0B4B8" w14:textId="77777777" w:rsidR="00BB6607" w:rsidRPr="00BB6607" w:rsidRDefault="00BB6607" w:rsidP="00BB6607">
      <w:pPr>
        <w:ind w:left="-851" w:right="141"/>
      </w:pPr>
      <w:r w:rsidRPr="00BB6607">
        <w:t>3.1.Продавец вправе осуществить Операцию возврата с использованием Функции «REFUND» при условии Полной активации в Личном кабинете и в системе ПС и достаточности суммы перечисления для осуществления Операции возврата с учетом комиссии, в полном объеме.</w:t>
      </w:r>
    </w:p>
    <w:p w14:paraId="3051DC99" w14:textId="77777777" w:rsidR="00BB6607" w:rsidRPr="00BB6607" w:rsidRDefault="00BB6607" w:rsidP="00BB6607">
      <w:pPr>
        <w:ind w:left="-851" w:right="141"/>
      </w:pPr>
      <w:r w:rsidRPr="00BB6607">
        <w:t>3.2.В целях осуществления Операции возврата с использованием Функции «REFUND» Продавец обязан направить Запрос в ПС посредством Личного кабинета или ИТ-протокола.</w:t>
      </w:r>
    </w:p>
    <w:p w14:paraId="4F88A6AF" w14:textId="77777777" w:rsidR="00BB6607" w:rsidRPr="00BB6607" w:rsidRDefault="00BB6607" w:rsidP="00BB6607">
      <w:pPr>
        <w:ind w:left="-851" w:right="141"/>
      </w:pPr>
      <w:r w:rsidRPr="00BB6607">
        <w:t>3.3.В Запросе должно быть указано:</w:t>
      </w:r>
    </w:p>
    <w:p w14:paraId="486F5DE4" w14:textId="77777777" w:rsidR="003B174E" w:rsidRPr="00BB6607" w:rsidRDefault="00BB6607" w:rsidP="00BB6607">
      <w:pPr>
        <w:numPr>
          <w:ilvl w:val="0"/>
          <w:numId w:val="1"/>
        </w:numPr>
        <w:ind w:left="-851" w:right="141"/>
      </w:pPr>
      <w:r w:rsidRPr="00BB6607">
        <w:t>Платежное средство, на которое необходимо осуществить возврат денежных средств по Операции возврата;</w:t>
      </w:r>
    </w:p>
    <w:p w14:paraId="7371D741" w14:textId="77777777" w:rsidR="00264883" w:rsidRPr="00BB6607" w:rsidRDefault="00BB6607" w:rsidP="00BB6607">
      <w:pPr>
        <w:numPr>
          <w:ilvl w:val="0"/>
          <w:numId w:val="1"/>
        </w:numPr>
        <w:ind w:left="-851" w:right="141"/>
      </w:pPr>
      <w:r w:rsidRPr="00BB6607">
        <w:t xml:space="preserve">Идентификационный номер платежа в системе ПС, платежные реквизиты Клиента, сумма и дата осуществления оплаты, по которой осуществляется Операция возврата; </w:t>
      </w:r>
    </w:p>
    <w:p w14:paraId="715BDA3D" w14:textId="77777777" w:rsidR="002C13FD" w:rsidRPr="00BB6607" w:rsidRDefault="00BB6607" w:rsidP="00BB6607">
      <w:pPr>
        <w:numPr>
          <w:ilvl w:val="0"/>
          <w:numId w:val="1"/>
        </w:numPr>
        <w:ind w:left="-851" w:right="141"/>
      </w:pPr>
      <w:r w:rsidRPr="00BB6607">
        <w:t>Основание, по которому осуществляется Операция возврата.</w:t>
      </w:r>
    </w:p>
    <w:p w14:paraId="6BD0394A" w14:textId="77777777" w:rsidR="00BB6607" w:rsidRPr="00BB6607" w:rsidRDefault="00BB6607" w:rsidP="00BB6607">
      <w:pPr>
        <w:ind w:left="-851" w:right="141"/>
      </w:pPr>
      <w:r w:rsidRPr="00BB6607">
        <w:t>3.4.ПС по факту поступления от Продавца Запроса проверяет достаточность суммы Перечисления для осуществления Операции возврата в размере, указанном в Запросе.</w:t>
      </w:r>
    </w:p>
    <w:p w14:paraId="2E32B1B6" w14:textId="77777777" w:rsidR="00BB6607" w:rsidRPr="00BB6607" w:rsidRDefault="00BB6607" w:rsidP="00BB6607">
      <w:pPr>
        <w:ind w:left="-851" w:right="141"/>
      </w:pPr>
      <w:r w:rsidRPr="00BB6607">
        <w:lastRenderedPageBreak/>
        <w:t>3.5.При достаточности суммы перечисления для осуществления Операции возврата в размере, указанном в Запросе, ПС, при наличии технической возможности, обеспечивает посредством системы передачу Эмитенту информации об осуществлении Операции возврата. При этом:</w:t>
      </w:r>
    </w:p>
    <w:p w14:paraId="69D86742" w14:textId="77777777" w:rsidR="00BB6607" w:rsidRPr="00BB6607" w:rsidRDefault="00BB6607" w:rsidP="00BB6607">
      <w:pPr>
        <w:ind w:left="-851" w:right="141"/>
      </w:pPr>
      <w:r w:rsidRPr="00BB6607">
        <w:t>3.5.1.Если ПС была получена от Эмитента информация о невозможности осуществить Операцию возврата на Платежное средство согласно Запросу, а также при отсутствии у ПС технической возможности обеспечить посредством системы передачу Эмитенту информации об осуществлении Операции возврата:</w:t>
      </w:r>
    </w:p>
    <w:p w14:paraId="2DFE4E82" w14:textId="77777777" w:rsidR="003B174E" w:rsidRPr="00BB6607" w:rsidRDefault="00BB6607" w:rsidP="00BB6607">
      <w:pPr>
        <w:numPr>
          <w:ilvl w:val="0"/>
          <w:numId w:val="2"/>
        </w:numPr>
        <w:ind w:left="-851" w:right="141"/>
      </w:pPr>
      <w:r w:rsidRPr="00BB6607">
        <w:t>Запрос к исполнению ПС не принимается, Операция возврата не осуществляется;</w:t>
      </w:r>
    </w:p>
    <w:p w14:paraId="10168A8D" w14:textId="77777777" w:rsidR="003B174E" w:rsidRPr="00BB6607" w:rsidRDefault="00BB6607" w:rsidP="00BB6607">
      <w:pPr>
        <w:numPr>
          <w:ilvl w:val="0"/>
          <w:numId w:val="2"/>
        </w:numPr>
        <w:ind w:left="-851" w:right="141"/>
      </w:pPr>
      <w:r w:rsidRPr="00BB6607">
        <w:t>Информация о невозможности осуществить Операцию возврата размещается ПС в Личном кабинете;</w:t>
      </w:r>
    </w:p>
    <w:p w14:paraId="4BCDF4FA" w14:textId="77777777" w:rsidR="002C13FD" w:rsidRPr="00BB6607" w:rsidRDefault="00BB6607" w:rsidP="00BB6607">
      <w:pPr>
        <w:numPr>
          <w:ilvl w:val="0"/>
          <w:numId w:val="2"/>
        </w:numPr>
        <w:ind w:left="-851" w:right="141"/>
      </w:pPr>
      <w:r w:rsidRPr="00BB6607">
        <w:t>Продавец должен самостоятельно урегулировать вопрос с Плательщиком о возврате денежных средств по Операции возврата.</w:t>
      </w:r>
    </w:p>
    <w:p w14:paraId="373BE5AD" w14:textId="77777777" w:rsidR="00BB6607" w:rsidRPr="00BB6607" w:rsidRDefault="00BB6607" w:rsidP="00BB6607">
      <w:pPr>
        <w:ind w:left="-851" w:right="141"/>
      </w:pPr>
      <w:r w:rsidRPr="00BB6607">
        <w:t>3.5.2.Если ПС была получена от Эмитента информация о возможности осуществить Операцию возврата на Платежное средство согласно Запросу:</w:t>
      </w:r>
    </w:p>
    <w:p w14:paraId="0FE6E2EF" w14:textId="77777777" w:rsidR="00BB6607" w:rsidRPr="00BB6607" w:rsidRDefault="00BB6607" w:rsidP="00BB6607">
      <w:pPr>
        <w:ind w:left="-851" w:right="141"/>
      </w:pPr>
      <w:r w:rsidRPr="00BB6607">
        <w:t>Запрос считается принятым ПС в первый рабочий день, следующий за днем получения от Эмитента информации о возможности осуществить Операцию возврата на Платежное средство;</w:t>
      </w:r>
    </w:p>
    <w:p w14:paraId="279CB06F" w14:textId="77777777" w:rsidR="00BB6607" w:rsidRPr="00BB6607" w:rsidRDefault="00BB6607" w:rsidP="00BB6607">
      <w:pPr>
        <w:ind w:left="-851" w:right="141"/>
      </w:pPr>
      <w:r w:rsidRPr="00BB6607">
        <w:t>ПС в срок не позднее 3 (трех) рабочих дней с даты поступления Запроса возврата проводит зачет суммы Перечисления на сумму Операции возврата в порядке, установленном в Договоре между ПС и Продавцом (в т.ч. в Договоре присоединения, размещенного на сайте ПС).</w:t>
      </w:r>
    </w:p>
    <w:p w14:paraId="41296259" w14:textId="77777777" w:rsidR="00BB6607" w:rsidRPr="00BB6607" w:rsidRDefault="00BB6607" w:rsidP="00BB6607">
      <w:pPr>
        <w:ind w:left="-851" w:right="141"/>
      </w:pPr>
      <w:r w:rsidRPr="00BB6607">
        <w:t>Информация об исполнении Запроса доводится ПС до сведения Продавца посредством Личного кабинета путем направления информационного сообщения.</w:t>
      </w:r>
    </w:p>
    <w:p w14:paraId="6BAEC9DE" w14:textId="77777777" w:rsidR="00BB6607" w:rsidRPr="00BB6607" w:rsidRDefault="00BB6607" w:rsidP="00BB6607">
      <w:pPr>
        <w:ind w:left="-851" w:right="141"/>
      </w:pPr>
      <w:r w:rsidRPr="00BB6607">
        <w:t>3.6.В случае, если на дату поступления в ПС Запроса в соответствии с п.3.4 Порядка, либо на дату получения от Эмитента информации, указанной в п.3.5.2 Порядка, суммы Перечисления недостаточно для осуществления Операции возврата в полном объеме, Операция возврата не осуществляется. Информация о невозможности осуществить Операцию возврата доводится ПС до сведения Продавца посредством Личного кабинета путем направления информационного сообщения.</w:t>
      </w:r>
    </w:p>
    <w:p w14:paraId="6DBE0246" w14:textId="63A92443" w:rsidR="00695B77" w:rsidRDefault="00BB6607" w:rsidP="00BB6607">
      <w:pPr>
        <w:ind w:left="-851" w:right="141"/>
      </w:pPr>
      <w:r w:rsidRPr="00BB6607">
        <w:t>3.7.В случае, если Эмитентом не были приняты денежные средства по Операции возврата для зачисления на Платежное средство, указанное Продавцом в Запросе, Банк на основании информации и данных, предоставленных ПС, осуществляет возврат денежных средств Продавцу по реквизитам Продавца, указанным в Личном кабинете или ИТ-протоколе.</w:t>
      </w:r>
    </w:p>
    <w:sectPr w:rsidR="00695B77" w:rsidSect="00BB660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5A12"/>
    <w:multiLevelType w:val="hybridMultilevel"/>
    <w:tmpl w:val="7692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969F2"/>
    <w:multiLevelType w:val="hybridMultilevel"/>
    <w:tmpl w:val="55A2B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93004">
    <w:abstractNumId w:val="1"/>
  </w:num>
  <w:num w:numId="2" w16cid:durableId="59205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77"/>
    <w:rsid w:val="00695B77"/>
    <w:rsid w:val="006B5E0F"/>
    <w:rsid w:val="00B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9294"/>
  <w15:chartTrackingRefBased/>
  <w15:docId w15:val="{DB2A0FCF-F86D-4E88-86FC-0BD2780D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Microsoft Office User</cp:lastModifiedBy>
  <cp:revision>3</cp:revision>
  <dcterms:created xsi:type="dcterms:W3CDTF">2023-04-11T19:30:00Z</dcterms:created>
  <dcterms:modified xsi:type="dcterms:W3CDTF">2023-04-14T15:13:00Z</dcterms:modified>
</cp:coreProperties>
</file>