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28516" w14:textId="6B3CB0B3" w:rsidR="009473AF" w:rsidRPr="009473AF" w:rsidRDefault="009473AF" w:rsidP="009473AF">
      <w:pPr>
        <w:shd w:val="clear" w:color="auto" w:fill="FFFFFF"/>
        <w:spacing w:after="0" w:line="330" w:lineRule="atLeast"/>
        <w:ind w:left="-993" w:right="141"/>
        <w:jc w:val="both"/>
        <w:rPr>
          <w:rFonts w:eastAsia="Times New Roman" w:cstheme="minorHAnsi"/>
          <w:b/>
          <w:bCs/>
          <w:color w:val="282B2E"/>
          <w:sz w:val="24"/>
          <w:szCs w:val="24"/>
          <w:bdr w:val="none" w:sz="0" w:space="0" w:color="auto" w:frame="1"/>
          <w:lang w:eastAsia="ru-RU"/>
        </w:rPr>
      </w:pPr>
      <w:r w:rsidRPr="009473AF">
        <w:rPr>
          <w:rFonts w:eastAsia="Times New Roman" w:cstheme="minorHAnsi"/>
          <w:b/>
          <w:bCs/>
          <w:color w:val="282B2E"/>
          <w:sz w:val="24"/>
          <w:szCs w:val="24"/>
          <w:bdr w:val="none" w:sz="0" w:space="0" w:color="auto" w:frame="1"/>
          <w:lang w:eastAsia="ru-RU"/>
        </w:rPr>
        <w:t>Политика по борьбе с отмыванием ден</w:t>
      </w:r>
      <w:r w:rsidR="00D76170">
        <w:rPr>
          <w:rFonts w:eastAsia="Times New Roman" w:cstheme="minorHAnsi"/>
          <w:b/>
          <w:bCs/>
          <w:color w:val="282B2E"/>
          <w:sz w:val="24"/>
          <w:szCs w:val="24"/>
          <w:bdr w:val="none" w:sz="0" w:space="0" w:color="auto" w:frame="1"/>
          <w:lang w:eastAsia="ru-RU"/>
        </w:rPr>
        <w:t>ег</w:t>
      </w:r>
      <w:r w:rsidRPr="009473AF">
        <w:rPr>
          <w:rFonts w:eastAsia="Times New Roman" w:cstheme="minorHAnsi"/>
          <w:b/>
          <w:bCs/>
          <w:color w:val="282B2E"/>
          <w:sz w:val="24"/>
          <w:szCs w:val="24"/>
          <w:bdr w:val="none" w:sz="0" w:space="0" w:color="auto" w:frame="1"/>
          <w:lang w:eastAsia="ru-RU"/>
        </w:rPr>
        <w:t xml:space="preserve"> «Знай своего клиента»</w:t>
      </w:r>
    </w:p>
    <w:p w14:paraId="5BCDD83D" w14:textId="5FC3AA8B" w:rsidR="009473AF" w:rsidRPr="009473AF" w:rsidRDefault="009473AF" w:rsidP="009473AF">
      <w:pPr>
        <w:shd w:val="clear" w:color="auto" w:fill="FFFFFF"/>
        <w:spacing w:after="0" w:line="330" w:lineRule="atLeast"/>
        <w:ind w:left="-993" w:right="141"/>
        <w:jc w:val="both"/>
        <w:rPr>
          <w:rFonts w:eastAsia="Times New Roman" w:cstheme="minorHAnsi"/>
          <w:color w:val="282B2E"/>
          <w:sz w:val="24"/>
          <w:szCs w:val="24"/>
          <w:lang w:eastAsia="ru-RU"/>
        </w:rPr>
      </w:pPr>
      <w:r w:rsidRPr="009473AF">
        <w:rPr>
          <w:rFonts w:eastAsia="Times New Roman" w:cstheme="minorHAnsi"/>
          <w:b/>
          <w:bCs/>
          <w:color w:val="282B2E"/>
          <w:sz w:val="24"/>
          <w:szCs w:val="24"/>
          <w:bdr w:val="none" w:sz="0" w:space="0" w:color="auto" w:frame="1"/>
          <w:lang w:eastAsia="ru-RU"/>
        </w:rPr>
        <w:t>Редакция 1.0</w:t>
      </w:r>
    </w:p>
    <w:p w14:paraId="02ED93AD" w14:textId="77777777" w:rsidR="009473AF" w:rsidRPr="009473AF" w:rsidRDefault="009473AF" w:rsidP="009473AF">
      <w:pPr>
        <w:shd w:val="clear" w:color="auto" w:fill="FFFFFF"/>
        <w:spacing w:after="0" w:line="330" w:lineRule="atLeast"/>
        <w:ind w:left="-993" w:right="141"/>
        <w:jc w:val="both"/>
        <w:rPr>
          <w:rFonts w:eastAsia="Times New Roman" w:cstheme="minorHAnsi"/>
          <w:color w:val="282B2E"/>
          <w:sz w:val="24"/>
          <w:szCs w:val="24"/>
          <w:lang w:eastAsia="ru-RU"/>
        </w:rPr>
      </w:pPr>
      <w:r w:rsidRPr="009473AF">
        <w:rPr>
          <w:rFonts w:eastAsia="Times New Roman" w:cstheme="minorHAnsi"/>
          <w:b/>
          <w:bCs/>
          <w:color w:val="282B2E"/>
          <w:sz w:val="24"/>
          <w:szCs w:val="24"/>
          <w:bdr w:val="none" w:sz="0" w:space="0" w:color="auto" w:frame="1"/>
          <w:lang w:eastAsia="ru-RU"/>
        </w:rPr>
        <w:t>ТЕРМИНЫ И ОПРЕДЕЛЕНИЯ</w:t>
      </w:r>
    </w:p>
    <w:p w14:paraId="6F46FC75" w14:textId="77777777" w:rsidR="009473AF" w:rsidRPr="009473AF" w:rsidRDefault="009473AF" w:rsidP="009473AF">
      <w:pPr>
        <w:shd w:val="clear" w:color="auto" w:fill="FFFFFF"/>
        <w:spacing w:after="0" w:line="330" w:lineRule="atLeast"/>
        <w:ind w:left="-993" w:right="141"/>
        <w:jc w:val="both"/>
        <w:rPr>
          <w:rFonts w:eastAsia="Times New Roman" w:cstheme="minorHAnsi"/>
          <w:color w:val="282B2E"/>
          <w:sz w:val="24"/>
          <w:szCs w:val="24"/>
          <w:lang w:eastAsia="ru-RU"/>
        </w:rPr>
      </w:pPr>
      <w:bookmarkStart w:id="0" w:name="_Hlk58431866"/>
      <w:bookmarkEnd w:id="0"/>
      <w:r w:rsidRPr="009473AF">
        <w:rPr>
          <w:rFonts w:eastAsia="Times New Roman" w:cstheme="minorHAnsi"/>
          <w:b/>
          <w:bCs/>
          <w:color w:val="282B2E"/>
          <w:sz w:val="24"/>
          <w:szCs w:val="24"/>
          <w:bdr w:val="none" w:sz="0" w:space="0" w:color="auto" w:frame="1"/>
          <w:lang w:eastAsia="ru-RU"/>
        </w:rPr>
        <w:t>Бенефициарный собственник</w:t>
      </w:r>
      <w:r w:rsidRPr="009473AF">
        <w:rPr>
          <w:rFonts w:eastAsia="Times New Roman" w:cstheme="minorHAnsi"/>
          <w:color w:val="282B2E"/>
          <w:sz w:val="24"/>
          <w:szCs w:val="24"/>
          <w:lang w:eastAsia="ru-RU"/>
        </w:rPr>
        <w:t> – физическое лицо, которому прямо или косвенно принадлежат более двадцати пяти процентов долей участия в уставном капитале либо размещенных (за вычетом привилегированных и выкупленных обществом) акций Контрагента-юридического лица, а равно физическое лицо, осуществляющее контроль над Контрагентом иным образом, либо в интересах которого Контрагентом совершаются операции с деньгами и (или) иным имуществом.</w:t>
      </w:r>
    </w:p>
    <w:p w14:paraId="114FFF95" w14:textId="77777777" w:rsidR="009473AF" w:rsidRPr="009473AF" w:rsidRDefault="009473AF" w:rsidP="009473AF">
      <w:pPr>
        <w:shd w:val="clear" w:color="auto" w:fill="FFFFFF"/>
        <w:spacing w:after="0" w:line="330" w:lineRule="atLeast"/>
        <w:ind w:left="-993" w:right="141"/>
        <w:jc w:val="both"/>
        <w:rPr>
          <w:rFonts w:eastAsia="Times New Roman" w:cstheme="minorHAnsi"/>
          <w:color w:val="282B2E"/>
          <w:sz w:val="24"/>
          <w:szCs w:val="24"/>
          <w:lang w:eastAsia="ru-RU"/>
        </w:rPr>
      </w:pPr>
      <w:r w:rsidRPr="009473AF">
        <w:rPr>
          <w:rFonts w:eastAsia="Times New Roman" w:cstheme="minorHAnsi"/>
          <w:b/>
          <w:bCs/>
          <w:color w:val="282B2E"/>
          <w:sz w:val="24"/>
          <w:szCs w:val="24"/>
          <w:bdr w:val="none" w:sz="0" w:space="0" w:color="auto" w:frame="1"/>
          <w:lang w:eastAsia="ru-RU"/>
        </w:rPr>
        <w:t>Группа разработки финансовых мер борьбы с отмыванием денег (ФАТФ)</w:t>
      </w:r>
      <w:r w:rsidRPr="009473AF">
        <w:rPr>
          <w:rFonts w:eastAsia="Times New Roman" w:cstheme="minorHAnsi"/>
          <w:color w:val="282B2E"/>
          <w:sz w:val="24"/>
          <w:szCs w:val="24"/>
          <w:lang w:eastAsia="ru-RU"/>
        </w:rPr>
        <w:t> – межправительственная организация (группа) по разработке и внедрению международных стандартов по борьбе с отмыванием денег и финансированием терроризма.</w:t>
      </w:r>
    </w:p>
    <w:p w14:paraId="450CB0E6" w14:textId="77777777" w:rsidR="009473AF" w:rsidRPr="009473AF" w:rsidRDefault="009473AF" w:rsidP="009473AF">
      <w:pPr>
        <w:shd w:val="clear" w:color="auto" w:fill="FFFFFF"/>
        <w:spacing w:after="0" w:line="330" w:lineRule="atLeast"/>
        <w:ind w:left="-993" w:right="141"/>
        <w:jc w:val="both"/>
        <w:rPr>
          <w:rFonts w:eastAsia="Times New Roman" w:cstheme="minorHAnsi"/>
          <w:color w:val="282B2E"/>
          <w:sz w:val="24"/>
          <w:szCs w:val="24"/>
          <w:lang w:eastAsia="ru-RU"/>
        </w:rPr>
      </w:pPr>
      <w:r w:rsidRPr="009473AF">
        <w:rPr>
          <w:rFonts w:eastAsia="Times New Roman" w:cstheme="minorHAnsi"/>
          <w:b/>
          <w:bCs/>
          <w:color w:val="282B2E"/>
          <w:sz w:val="24"/>
          <w:szCs w:val="24"/>
          <w:bdr w:val="none" w:sz="0" w:space="0" w:color="auto" w:frame="1"/>
          <w:lang w:eastAsia="ru-RU"/>
        </w:rPr>
        <w:t>Деловые отношения</w:t>
      </w:r>
      <w:r w:rsidRPr="009473AF">
        <w:rPr>
          <w:rFonts w:eastAsia="Times New Roman" w:cstheme="minorHAnsi"/>
          <w:color w:val="282B2E"/>
          <w:sz w:val="24"/>
          <w:szCs w:val="24"/>
          <w:lang w:eastAsia="ru-RU"/>
        </w:rPr>
        <w:t> – отношения с продавцом или иными Контрагентами, возникающие в процессе осуществления ПС профессиональной деятельности.</w:t>
      </w:r>
    </w:p>
    <w:p w14:paraId="12EB431F" w14:textId="77777777" w:rsidR="009473AF" w:rsidRPr="009473AF" w:rsidRDefault="009473AF" w:rsidP="009473AF">
      <w:pPr>
        <w:shd w:val="clear" w:color="auto" w:fill="FFFFFF"/>
        <w:spacing w:after="0" w:line="330" w:lineRule="atLeast"/>
        <w:ind w:left="-993" w:right="141"/>
        <w:jc w:val="both"/>
        <w:rPr>
          <w:rFonts w:eastAsia="Times New Roman" w:cstheme="minorHAnsi"/>
          <w:color w:val="282B2E"/>
          <w:sz w:val="24"/>
          <w:szCs w:val="24"/>
          <w:lang w:eastAsia="ru-RU"/>
        </w:rPr>
      </w:pPr>
      <w:r w:rsidRPr="009473AF">
        <w:rPr>
          <w:rFonts w:eastAsia="Times New Roman" w:cstheme="minorHAnsi"/>
          <w:b/>
          <w:bCs/>
          <w:color w:val="282B2E"/>
          <w:sz w:val="24"/>
          <w:szCs w:val="24"/>
          <w:bdr w:val="none" w:sz="0" w:space="0" w:color="auto" w:frame="1"/>
          <w:lang w:eastAsia="ru-RU"/>
        </w:rPr>
        <w:t>Досье Контрагента</w:t>
      </w:r>
      <w:r w:rsidRPr="009473AF">
        <w:rPr>
          <w:rFonts w:eastAsia="Times New Roman" w:cstheme="minorHAnsi"/>
          <w:color w:val="282B2E"/>
          <w:sz w:val="24"/>
          <w:szCs w:val="24"/>
          <w:lang w:eastAsia="ru-RU"/>
        </w:rPr>
        <w:t> – информация по Контрагенту, полученная в рамках его надлежащей проверки, его представителя, бенефициарного собственника, получателя по операции и его представителя с целью идентификации и фиксирования данных и сведений Контрагента на бумажном носителе и/или в электронном виде.</w:t>
      </w:r>
    </w:p>
    <w:p w14:paraId="667AAE63" w14:textId="77777777" w:rsidR="009473AF" w:rsidRPr="009473AF" w:rsidRDefault="009473AF" w:rsidP="009473AF">
      <w:pPr>
        <w:shd w:val="clear" w:color="auto" w:fill="FFFFFF"/>
        <w:spacing w:after="0" w:line="330" w:lineRule="atLeast"/>
        <w:ind w:left="-993" w:right="141"/>
        <w:jc w:val="both"/>
        <w:rPr>
          <w:rFonts w:eastAsia="Times New Roman" w:cstheme="minorHAnsi"/>
          <w:color w:val="282B2E"/>
          <w:sz w:val="24"/>
          <w:szCs w:val="24"/>
          <w:lang w:eastAsia="ru-RU"/>
        </w:rPr>
      </w:pPr>
      <w:r w:rsidRPr="009473AF">
        <w:rPr>
          <w:rFonts w:eastAsia="Times New Roman" w:cstheme="minorHAnsi"/>
          <w:b/>
          <w:bCs/>
          <w:color w:val="282B2E"/>
          <w:sz w:val="24"/>
          <w:szCs w:val="24"/>
          <w:bdr w:val="none" w:sz="0" w:space="0" w:color="auto" w:frame="1"/>
          <w:lang w:eastAsia="ru-RU"/>
        </w:rPr>
        <w:t>ИПДЛ</w:t>
      </w:r>
      <w:r w:rsidRPr="009473AF">
        <w:rPr>
          <w:rFonts w:eastAsia="Times New Roman" w:cstheme="minorHAnsi"/>
          <w:color w:val="282B2E"/>
          <w:sz w:val="24"/>
          <w:szCs w:val="24"/>
          <w:lang w:eastAsia="ru-RU"/>
        </w:rPr>
        <w:t> – иностранное публичное должностное лицо, назначаемое или избираемое, занимающее какую-либо должность в законодательном, исполнительном, административном или судебном органе иностранного государства, а также любое лицо, выполняющее какую-либо публичную функцию для иностранного государства.</w:t>
      </w:r>
    </w:p>
    <w:p w14:paraId="0B80F9AA" w14:textId="77777777" w:rsidR="009473AF" w:rsidRPr="009473AF" w:rsidRDefault="009473AF" w:rsidP="009473AF">
      <w:pPr>
        <w:shd w:val="clear" w:color="auto" w:fill="FFFFFF"/>
        <w:spacing w:after="0" w:line="330" w:lineRule="atLeast"/>
        <w:ind w:left="-993" w:right="141"/>
        <w:jc w:val="both"/>
        <w:rPr>
          <w:rFonts w:eastAsia="Times New Roman" w:cstheme="minorHAnsi"/>
          <w:color w:val="282B2E"/>
          <w:sz w:val="24"/>
          <w:szCs w:val="24"/>
          <w:lang w:eastAsia="ru-RU"/>
        </w:rPr>
      </w:pPr>
      <w:r w:rsidRPr="009473AF">
        <w:rPr>
          <w:rFonts w:eastAsia="Times New Roman" w:cstheme="minorHAnsi"/>
          <w:b/>
          <w:bCs/>
          <w:color w:val="282B2E"/>
          <w:sz w:val="24"/>
          <w:szCs w:val="24"/>
          <w:bdr w:val="none" w:sz="0" w:space="0" w:color="auto" w:frame="1"/>
          <w:lang w:eastAsia="ru-RU"/>
        </w:rPr>
        <w:t>Клиент – </w:t>
      </w:r>
      <w:r w:rsidRPr="009473AF">
        <w:rPr>
          <w:rFonts w:eastAsia="Times New Roman" w:cstheme="minorHAnsi"/>
          <w:color w:val="282B2E"/>
          <w:sz w:val="24"/>
          <w:szCs w:val="24"/>
          <w:lang w:eastAsia="ru-RU"/>
        </w:rPr>
        <w:t>физическое лицо, покупающее или купившее товары, работы и/или услуги Продавца.</w:t>
      </w:r>
    </w:p>
    <w:p w14:paraId="6DF69F3C" w14:textId="77777777" w:rsidR="009473AF" w:rsidRPr="009473AF" w:rsidRDefault="009473AF" w:rsidP="009473AF">
      <w:pPr>
        <w:shd w:val="clear" w:color="auto" w:fill="FFFFFF"/>
        <w:spacing w:after="0" w:line="330" w:lineRule="atLeast"/>
        <w:ind w:left="-993" w:right="141"/>
        <w:jc w:val="both"/>
        <w:rPr>
          <w:rFonts w:eastAsia="Times New Roman" w:cstheme="minorHAnsi"/>
          <w:color w:val="282B2E"/>
          <w:sz w:val="24"/>
          <w:szCs w:val="24"/>
          <w:lang w:eastAsia="ru-RU"/>
        </w:rPr>
      </w:pPr>
      <w:r w:rsidRPr="009473AF">
        <w:rPr>
          <w:rFonts w:eastAsia="Times New Roman" w:cstheme="minorHAnsi"/>
          <w:b/>
          <w:bCs/>
          <w:color w:val="282B2E"/>
          <w:sz w:val="24"/>
          <w:szCs w:val="24"/>
          <w:bdr w:val="none" w:sz="0" w:space="0" w:color="auto" w:frame="1"/>
          <w:lang w:eastAsia="ru-RU"/>
        </w:rPr>
        <w:t>Контрагент</w:t>
      </w:r>
      <w:r w:rsidRPr="009473AF">
        <w:rPr>
          <w:rFonts w:eastAsia="Times New Roman" w:cstheme="minorHAnsi"/>
          <w:color w:val="282B2E"/>
          <w:sz w:val="24"/>
          <w:szCs w:val="24"/>
          <w:lang w:eastAsia="ru-RU"/>
        </w:rPr>
        <w:t> – любое физическое или юридическое лицо, с которым ПС вступает в деловые отношения как на основании договора, так и в силу фактически сложившихся обстоятельств (в т.ч., но не ограничиваясь по Договору присоединения на сайте ПС).</w:t>
      </w:r>
    </w:p>
    <w:p w14:paraId="2947AEA5" w14:textId="77777777" w:rsidR="009473AF" w:rsidRPr="009473AF" w:rsidRDefault="009473AF" w:rsidP="009473AF">
      <w:pPr>
        <w:shd w:val="clear" w:color="auto" w:fill="FFFFFF"/>
        <w:spacing w:after="0" w:line="330" w:lineRule="atLeast"/>
        <w:ind w:left="-993" w:right="141"/>
        <w:jc w:val="both"/>
        <w:rPr>
          <w:rFonts w:eastAsia="Times New Roman" w:cstheme="minorHAnsi"/>
          <w:color w:val="282B2E"/>
          <w:sz w:val="24"/>
          <w:szCs w:val="24"/>
          <w:lang w:eastAsia="ru-RU"/>
        </w:rPr>
      </w:pPr>
      <w:r w:rsidRPr="009473AF">
        <w:rPr>
          <w:rFonts w:eastAsia="Times New Roman" w:cstheme="minorHAnsi"/>
          <w:b/>
          <w:bCs/>
          <w:color w:val="282B2E"/>
          <w:sz w:val="24"/>
          <w:szCs w:val="24"/>
          <w:bdr w:val="none" w:sz="0" w:space="0" w:color="auto" w:frame="1"/>
          <w:lang w:eastAsia="ru-RU"/>
        </w:rPr>
        <w:t>Компетентный орган иностранного государства</w:t>
      </w:r>
      <w:r w:rsidRPr="009473AF">
        <w:rPr>
          <w:rFonts w:eastAsia="Times New Roman" w:cstheme="minorHAnsi"/>
          <w:color w:val="282B2E"/>
          <w:sz w:val="24"/>
          <w:szCs w:val="24"/>
          <w:lang w:eastAsia="ru-RU"/>
        </w:rPr>
        <w:t> – орган иностранного государства, осуществляющий в соответствии с его законодательством противодействие легализации (отмыванию) доходов, полученных преступным путем, и финансированию терроризма.</w:t>
      </w:r>
    </w:p>
    <w:p w14:paraId="3E03AE82" w14:textId="77777777" w:rsidR="009473AF" w:rsidRPr="009473AF" w:rsidRDefault="009473AF" w:rsidP="009473AF">
      <w:pPr>
        <w:shd w:val="clear" w:color="auto" w:fill="FFFFFF"/>
        <w:spacing w:after="0" w:line="330" w:lineRule="atLeast"/>
        <w:ind w:left="-993" w:right="141"/>
        <w:jc w:val="both"/>
        <w:rPr>
          <w:rFonts w:eastAsia="Times New Roman" w:cstheme="minorHAnsi"/>
          <w:color w:val="282B2E"/>
          <w:sz w:val="24"/>
          <w:szCs w:val="24"/>
          <w:lang w:eastAsia="ru-RU"/>
        </w:rPr>
      </w:pPr>
      <w:r w:rsidRPr="009473AF">
        <w:rPr>
          <w:rFonts w:eastAsia="Times New Roman" w:cstheme="minorHAnsi"/>
          <w:b/>
          <w:bCs/>
          <w:color w:val="282B2E"/>
          <w:sz w:val="24"/>
          <w:szCs w:val="24"/>
          <w:bdr w:val="none" w:sz="0" w:space="0" w:color="auto" w:frame="1"/>
          <w:lang w:eastAsia="ru-RU"/>
        </w:rPr>
        <w:t>Надлежащая проверка</w:t>
      </w:r>
      <w:r w:rsidRPr="009473AF">
        <w:rPr>
          <w:rFonts w:eastAsia="Times New Roman" w:cstheme="minorHAnsi"/>
          <w:color w:val="282B2E"/>
          <w:sz w:val="24"/>
          <w:szCs w:val="24"/>
          <w:lang w:eastAsia="ru-RU"/>
        </w:rPr>
        <w:t> – мероприятия, осуществляемые в целях сбора сведений, информации и документов в отношении Контрагента и его представителя по операциям с деньгами и/или иным имуществом.</w:t>
      </w:r>
    </w:p>
    <w:p w14:paraId="2E4A7E67" w14:textId="77777777" w:rsidR="009473AF" w:rsidRPr="009473AF" w:rsidRDefault="009473AF" w:rsidP="009473AF">
      <w:pPr>
        <w:shd w:val="clear" w:color="auto" w:fill="FFFFFF"/>
        <w:spacing w:after="0" w:line="330" w:lineRule="atLeast"/>
        <w:ind w:left="-993" w:right="141"/>
        <w:jc w:val="both"/>
        <w:rPr>
          <w:rFonts w:eastAsia="Times New Roman" w:cstheme="minorHAnsi"/>
          <w:color w:val="282B2E"/>
          <w:sz w:val="24"/>
          <w:szCs w:val="24"/>
          <w:lang w:eastAsia="ru-RU"/>
        </w:rPr>
      </w:pPr>
      <w:r w:rsidRPr="009473AF">
        <w:rPr>
          <w:rFonts w:eastAsia="Times New Roman" w:cstheme="minorHAnsi"/>
          <w:b/>
          <w:bCs/>
          <w:color w:val="282B2E"/>
          <w:sz w:val="24"/>
          <w:szCs w:val="24"/>
          <w:bdr w:val="none" w:sz="0" w:space="0" w:color="auto" w:frame="1"/>
          <w:lang w:eastAsia="ru-RU"/>
        </w:rPr>
        <w:t>Отмывание денег – </w:t>
      </w:r>
      <w:r w:rsidRPr="009473AF">
        <w:rPr>
          <w:rFonts w:eastAsia="Times New Roman" w:cstheme="minorHAnsi"/>
          <w:color w:val="282B2E"/>
          <w:sz w:val="24"/>
          <w:szCs w:val="24"/>
          <w:lang w:eastAsia="ru-RU"/>
        </w:rPr>
        <w:t>означает схему финансовых транзакций, целью которой является скрыть личность, источник и назначение незаконно полученных денег.</w:t>
      </w:r>
    </w:p>
    <w:p w14:paraId="7AE012B3" w14:textId="77777777" w:rsidR="009473AF" w:rsidRPr="009473AF" w:rsidRDefault="009473AF" w:rsidP="009473AF">
      <w:pPr>
        <w:shd w:val="clear" w:color="auto" w:fill="FFFFFF"/>
        <w:spacing w:after="0" w:line="330" w:lineRule="atLeast"/>
        <w:ind w:left="-993" w:right="141"/>
        <w:jc w:val="both"/>
        <w:rPr>
          <w:rFonts w:eastAsia="Times New Roman" w:cstheme="minorHAnsi"/>
          <w:color w:val="282B2E"/>
          <w:sz w:val="24"/>
          <w:szCs w:val="24"/>
          <w:lang w:eastAsia="ru-RU"/>
        </w:rPr>
      </w:pPr>
      <w:r w:rsidRPr="009473AF">
        <w:rPr>
          <w:rFonts w:eastAsia="Times New Roman" w:cstheme="minorHAnsi"/>
          <w:b/>
          <w:bCs/>
          <w:color w:val="282B2E"/>
          <w:sz w:val="24"/>
          <w:szCs w:val="24"/>
          <w:bdr w:val="none" w:sz="0" w:space="0" w:color="auto" w:frame="1"/>
          <w:lang w:eastAsia="ru-RU"/>
        </w:rPr>
        <w:t>Перечень</w:t>
      </w:r>
      <w:r w:rsidRPr="009473AF">
        <w:rPr>
          <w:rFonts w:eastAsia="Times New Roman" w:cstheme="minorHAnsi"/>
          <w:color w:val="282B2E"/>
          <w:sz w:val="24"/>
          <w:szCs w:val="24"/>
          <w:lang w:eastAsia="ru-RU"/>
        </w:rPr>
        <w:t> – перечень организаций и лиц, связанных с финансированием терроризма и экстремизма, в т.ч. санкционный перечень Совета Безопасности ООН, доступный на сайте соответствующего комитета СБ ООН:</w:t>
      </w:r>
    </w:p>
    <w:p w14:paraId="013A62B4" w14:textId="77777777" w:rsidR="009473AF" w:rsidRPr="009473AF" w:rsidRDefault="00000000" w:rsidP="009473AF">
      <w:pPr>
        <w:shd w:val="clear" w:color="auto" w:fill="FFFFFF"/>
        <w:spacing w:after="0" w:line="330" w:lineRule="atLeast"/>
        <w:ind w:left="-993" w:right="141"/>
        <w:jc w:val="both"/>
        <w:rPr>
          <w:rFonts w:eastAsia="Times New Roman" w:cstheme="minorHAnsi"/>
          <w:color w:val="282B2E"/>
          <w:sz w:val="24"/>
          <w:szCs w:val="24"/>
          <w:lang w:eastAsia="ru-RU"/>
        </w:rPr>
      </w:pPr>
      <w:hyperlink r:id="rId5" w:history="1">
        <w:r w:rsidR="009473AF" w:rsidRPr="009473AF">
          <w:rPr>
            <w:rFonts w:eastAsia="Times New Roman" w:cstheme="minorHAnsi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https://www.un.org/securitycouncil/ru/sanctions/1988/materials</w:t>
        </w:r>
      </w:hyperlink>
    </w:p>
    <w:p w14:paraId="37E948AA" w14:textId="77777777" w:rsidR="009473AF" w:rsidRPr="009473AF" w:rsidRDefault="00000000" w:rsidP="009473AF">
      <w:pPr>
        <w:shd w:val="clear" w:color="auto" w:fill="FFFFFF"/>
        <w:spacing w:after="0" w:line="330" w:lineRule="atLeast"/>
        <w:ind w:left="-993" w:right="141"/>
        <w:jc w:val="both"/>
        <w:rPr>
          <w:rFonts w:eastAsia="Times New Roman" w:cstheme="minorHAnsi"/>
          <w:color w:val="282B2E"/>
          <w:sz w:val="24"/>
          <w:szCs w:val="24"/>
          <w:lang w:eastAsia="ru-RU"/>
        </w:rPr>
      </w:pPr>
      <w:hyperlink r:id="rId6" w:history="1">
        <w:r w:rsidR="009473AF" w:rsidRPr="009473AF">
          <w:rPr>
            <w:rFonts w:eastAsia="Times New Roman" w:cstheme="minorHAnsi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https://www.un.org/securitycouncil/ru/sanctions/1267/aq_sanctions_list</w:t>
        </w:r>
      </w:hyperlink>
      <w:r w:rsidR="009473AF" w:rsidRPr="009473AF">
        <w:rPr>
          <w:rFonts w:eastAsia="Times New Roman" w:cstheme="minorHAnsi"/>
          <w:color w:val="282B2E"/>
          <w:sz w:val="24"/>
          <w:szCs w:val="24"/>
          <w:lang w:eastAsia="ru-RU"/>
        </w:rPr>
        <w:t>.</w:t>
      </w:r>
    </w:p>
    <w:p w14:paraId="0B958139" w14:textId="77777777" w:rsidR="009473AF" w:rsidRPr="009473AF" w:rsidRDefault="009473AF" w:rsidP="009473AF">
      <w:pPr>
        <w:shd w:val="clear" w:color="auto" w:fill="FFFFFF"/>
        <w:spacing w:after="0" w:line="330" w:lineRule="atLeast"/>
        <w:ind w:left="-993" w:right="141"/>
        <w:jc w:val="both"/>
        <w:rPr>
          <w:rFonts w:eastAsia="Times New Roman" w:cstheme="minorHAnsi"/>
          <w:color w:val="282B2E"/>
          <w:sz w:val="24"/>
          <w:szCs w:val="24"/>
          <w:lang w:eastAsia="ru-RU"/>
        </w:rPr>
      </w:pPr>
      <w:r w:rsidRPr="009473AF">
        <w:rPr>
          <w:rFonts w:eastAsia="Times New Roman" w:cstheme="minorHAnsi"/>
          <w:b/>
          <w:bCs/>
          <w:color w:val="282B2E"/>
          <w:sz w:val="24"/>
          <w:szCs w:val="24"/>
          <w:bdr w:val="none" w:sz="0" w:space="0" w:color="auto" w:frame="1"/>
          <w:lang w:eastAsia="ru-RU"/>
        </w:rPr>
        <w:t>Подозрительная операция с деньгами и (или) иным имуществом</w:t>
      </w:r>
      <w:r w:rsidRPr="009473AF">
        <w:rPr>
          <w:rFonts w:eastAsia="Times New Roman" w:cstheme="minorHAnsi"/>
          <w:color w:val="282B2E"/>
          <w:sz w:val="24"/>
          <w:szCs w:val="24"/>
          <w:lang w:eastAsia="ru-RU"/>
        </w:rPr>
        <w:t> – операция Контрагента (включая попытку совершения такой операции, операцию, находящуюся в процессе совершения или уже совершенную операцию), в отношении которой возникают подозрения о том, что деньги и (или) иное имущество, используемые для ее совершения, являются доходом от преступной деятельности, либо сама операция направлена на легализацию (отмывание) доходов, полученных преступным путем, или финансирование терроризма либо иную преступную деятельность.</w:t>
      </w:r>
    </w:p>
    <w:p w14:paraId="018B1006" w14:textId="77777777" w:rsidR="009473AF" w:rsidRPr="009473AF" w:rsidRDefault="009473AF" w:rsidP="009473AF">
      <w:pPr>
        <w:shd w:val="clear" w:color="auto" w:fill="FFFFFF"/>
        <w:spacing w:after="0" w:line="330" w:lineRule="atLeast"/>
        <w:ind w:left="-993" w:right="141"/>
        <w:jc w:val="both"/>
        <w:rPr>
          <w:rFonts w:eastAsia="Times New Roman" w:cstheme="minorHAnsi"/>
          <w:color w:val="282B2E"/>
          <w:sz w:val="24"/>
          <w:szCs w:val="24"/>
          <w:lang w:eastAsia="ru-RU"/>
        </w:rPr>
      </w:pPr>
      <w:r w:rsidRPr="009473AF">
        <w:rPr>
          <w:rFonts w:eastAsia="Times New Roman" w:cstheme="minorHAnsi"/>
          <w:b/>
          <w:bCs/>
          <w:color w:val="282B2E"/>
          <w:sz w:val="24"/>
          <w:szCs w:val="24"/>
          <w:bdr w:val="none" w:sz="0" w:space="0" w:color="auto" w:frame="1"/>
          <w:lang w:eastAsia="ru-RU"/>
        </w:rPr>
        <w:lastRenderedPageBreak/>
        <w:t>Продавец</w:t>
      </w:r>
      <w:r w:rsidRPr="009473AF">
        <w:rPr>
          <w:rFonts w:eastAsia="Times New Roman" w:cstheme="minorHAnsi"/>
          <w:color w:val="282B2E"/>
          <w:sz w:val="24"/>
          <w:szCs w:val="24"/>
          <w:lang w:eastAsia="ru-RU"/>
        </w:rPr>
        <w:t> – получатель денежных средств – юридическое лицо или индивидуальный предприниматель, получающее денежные средства Клиента за реализуемые товары (выполняемые работы, оказываемые услуги), в том числе посредством сети Интернет.</w:t>
      </w:r>
    </w:p>
    <w:p w14:paraId="4EF25F04" w14:textId="69FE3007" w:rsidR="009473AF" w:rsidRPr="009473AF" w:rsidRDefault="009473AF" w:rsidP="009473AF">
      <w:pPr>
        <w:shd w:val="clear" w:color="auto" w:fill="FFFFFF"/>
        <w:spacing w:after="0" w:line="330" w:lineRule="atLeast"/>
        <w:ind w:left="-993" w:right="141"/>
        <w:jc w:val="both"/>
        <w:rPr>
          <w:rFonts w:eastAsia="Times New Roman" w:cstheme="minorHAnsi"/>
          <w:color w:val="282B2E"/>
          <w:sz w:val="24"/>
          <w:szCs w:val="24"/>
          <w:lang w:eastAsia="ru-RU"/>
        </w:rPr>
      </w:pPr>
      <w:bookmarkStart w:id="1" w:name="_Hlk58436566"/>
      <w:bookmarkEnd w:id="1"/>
      <w:r w:rsidRPr="009473AF">
        <w:rPr>
          <w:rFonts w:eastAsia="Times New Roman" w:cstheme="minorHAnsi"/>
          <w:b/>
          <w:bCs/>
          <w:color w:val="282B2E"/>
          <w:sz w:val="24"/>
          <w:szCs w:val="24"/>
          <w:bdr w:val="none" w:sz="0" w:space="0" w:color="auto" w:frame="1"/>
          <w:lang w:eastAsia="ru-RU"/>
        </w:rPr>
        <w:t>Платежная Система (далее сокращенно -ПС) – </w:t>
      </w:r>
      <w:proofErr w:type="spellStart"/>
      <w:r w:rsidR="00D76170">
        <w:rPr>
          <w:rFonts w:eastAsia="Times New Roman" w:cstheme="minorHAnsi"/>
          <w:color w:val="282B2E"/>
          <w:sz w:val="24"/>
          <w:szCs w:val="24"/>
          <w:lang w:val="en-US" w:eastAsia="ru-RU"/>
        </w:rPr>
        <w:t>Paynode</w:t>
      </w:r>
      <w:proofErr w:type="spellEnd"/>
      <w:r w:rsidRPr="009473AF">
        <w:rPr>
          <w:rFonts w:eastAsia="Times New Roman" w:cstheme="minorHAnsi"/>
          <w:color w:val="282B2E"/>
          <w:sz w:val="24"/>
          <w:szCs w:val="24"/>
          <w:lang w:eastAsia="ru-RU"/>
        </w:rPr>
        <w:t>.</w:t>
      </w:r>
    </w:p>
    <w:p w14:paraId="4333F612" w14:textId="3371E6B4" w:rsidR="009473AF" w:rsidRPr="009473AF" w:rsidRDefault="009473AF" w:rsidP="009473AF">
      <w:pPr>
        <w:shd w:val="clear" w:color="auto" w:fill="FFFFFF"/>
        <w:spacing w:after="0" w:line="330" w:lineRule="atLeast"/>
        <w:ind w:left="-993" w:right="141"/>
        <w:jc w:val="both"/>
        <w:rPr>
          <w:rFonts w:eastAsia="Times New Roman" w:cstheme="minorHAnsi"/>
          <w:color w:val="282B2E"/>
          <w:sz w:val="24"/>
          <w:szCs w:val="24"/>
          <w:lang w:eastAsia="ru-RU"/>
        </w:rPr>
      </w:pPr>
      <w:r w:rsidRPr="009473AF">
        <w:rPr>
          <w:rFonts w:eastAsia="Times New Roman" w:cstheme="minorHAnsi"/>
          <w:b/>
          <w:bCs/>
          <w:color w:val="282B2E"/>
          <w:sz w:val="24"/>
          <w:szCs w:val="24"/>
          <w:bdr w:val="none" w:sz="0" w:space="0" w:color="auto" w:frame="1"/>
          <w:lang w:eastAsia="ru-RU"/>
        </w:rPr>
        <w:t>Сайт ПС – </w:t>
      </w:r>
      <w:r w:rsidRPr="009473AF">
        <w:rPr>
          <w:rFonts w:eastAsia="Times New Roman" w:cstheme="minorHAnsi"/>
          <w:color w:val="282B2E"/>
          <w:sz w:val="24"/>
          <w:szCs w:val="24"/>
          <w:lang w:eastAsia="ru-RU"/>
        </w:rPr>
        <w:t xml:space="preserve">означает </w:t>
      </w:r>
      <w:r w:rsidRPr="00D76170">
        <w:rPr>
          <w:rFonts w:eastAsia="Times New Roman" w:cstheme="minorHAnsi"/>
          <w:color w:val="282B2E"/>
          <w:sz w:val="24"/>
          <w:szCs w:val="24"/>
          <w:lang w:eastAsia="ru-RU"/>
        </w:rPr>
        <w:t xml:space="preserve">сайт ПС, доступный по адресу </w:t>
      </w:r>
      <w:r w:rsidR="00D76170" w:rsidRPr="00D76170">
        <w:rPr>
          <w:rFonts w:eastAsia="Times New Roman" w:cstheme="minorHAnsi"/>
          <w:color w:val="282B2E"/>
          <w:sz w:val="24"/>
          <w:szCs w:val="24"/>
          <w:lang w:val="es-MX" w:eastAsia="ru-RU"/>
        </w:rPr>
        <w:t>https://paynode.online</w:t>
      </w:r>
      <w:r w:rsidRPr="00D76170">
        <w:rPr>
          <w:rFonts w:eastAsia="Times New Roman" w:cstheme="minorHAnsi"/>
          <w:color w:val="282B2E"/>
          <w:sz w:val="24"/>
          <w:szCs w:val="24"/>
          <w:lang w:eastAsia="ru-RU"/>
        </w:rPr>
        <w:t>, исключая любые внешние ресурсы, указания на которые могут содержаться на веб-сайте в виде</w:t>
      </w:r>
      <w:r w:rsidRPr="009473AF">
        <w:rPr>
          <w:rFonts w:eastAsia="Times New Roman" w:cstheme="minorHAnsi"/>
          <w:color w:val="282B2E"/>
          <w:sz w:val="24"/>
          <w:szCs w:val="24"/>
          <w:lang w:eastAsia="ru-RU"/>
        </w:rPr>
        <w:t xml:space="preserve"> гиперссылок или любом другом виде.</w:t>
      </w:r>
    </w:p>
    <w:p w14:paraId="3B73D8C5" w14:textId="77777777" w:rsidR="009473AF" w:rsidRPr="009473AF" w:rsidRDefault="009473AF" w:rsidP="009473AF">
      <w:pPr>
        <w:shd w:val="clear" w:color="auto" w:fill="FFFFFF"/>
        <w:spacing w:after="0" w:line="330" w:lineRule="atLeast"/>
        <w:ind w:left="-993" w:right="141"/>
        <w:jc w:val="both"/>
        <w:rPr>
          <w:rFonts w:eastAsia="Times New Roman" w:cstheme="minorHAnsi"/>
          <w:color w:val="282B2E"/>
          <w:sz w:val="24"/>
          <w:szCs w:val="24"/>
          <w:lang w:eastAsia="ru-RU"/>
        </w:rPr>
      </w:pPr>
      <w:r w:rsidRPr="009473AF">
        <w:rPr>
          <w:rFonts w:eastAsia="Times New Roman" w:cstheme="minorHAnsi"/>
          <w:b/>
          <w:bCs/>
          <w:color w:val="282B2E"/>
          <w:sz w:val="24"/>
          <w:szCs w:val="24"/>
          <w:bdr w:val="none" w:sz="0" w:space="0" w:color="auto" w:frame="1"/>
          <w:lang w:eastAsia="ru-RU"/>
        </w:rPr>
        <w:t>Сотрудники</w:t>
      </w:r>
      <w:r w:rsidRPr="009473AF">
        <w:rPr>
          <w:rFonts w:eastAsia="Times New Roman" w:cstheme="minorHAnsi"/>
          <w:color w:val="282B2E"/>
          <w:sz w:val="24"/>
          <w:szCs w:val="24"/>
          <w:lang w:eastAsia="ru-RU"/>
        </w:rPr>
        <w:t> – физические лица – работники ПС, являющиеся таковыми как на основании трудовых договоров, так и в результате фактически сложившихся гражданско-трудовых отношений, в том числе руководитель и члены органов управления ПС.</w:t>
      </w:r>
    </w:p>
    <w:p w14:paraId="664FDB4D" w14:textId="77777777" w:rsidR="009473AF" w:rsidRPr="009473AF" w:rsidRDefault="009473AF" w:rsidP="009473AF">
      <w:pPr>
        <w:shd w:val="clear" w:color="auto" w:fill="FFFFFF"/>
        <w:spacing w:after="0" w:line="330" w:lineRule="atLeast"/>
        <w:ind w:left="-993" w:right="141"/>
        <w:jc w:val="both"/>
        <w:rPr>
          <w:rFonts w:eastAsia="Times New Roman" w:cstheme="minorHAnsi"/>
          <w:color w:val="282B2E"/>
          <w:sz w:val="24"/>
          <w:szCs w:val="24"/>
          <w:lang w:eastAsia="ru-RU"/>
        </w:rPr>
      </w:pPr>
      <w:r w:rsidRPr="009473AF">
        <w:rPr>
          <w:rFonts w:eastAsia="Times New Roman" w:cstheme="minorHAnsi"/>
          <w:b/>
          <w:bCs/>
          <w:color w:val="282B2E"/>
          <w:sz w:val="24"/>
          <w:szCs w:val="24"/>
          <w:bdr w:val="none" w:sz="0" w:space="0" w:color="auto" w:frame="1"/>
          <w:lang w:eastAsia="ru-RU"/>
        </w:rPr>
        <w:t>Участники расчетов</w:t>
      </w:r>
      <w:r w:rsidRPr="009473AF">
        <w:rPr>
          <w:rFonts w:eastAsia="Times New Roman" w:cstheme="minorHAnsi"/>
          <w:color w:val="282B2E"/>
          <w:sz w:val="24"/>
          <w:szCs w:val="24"/>
          <w:lang w:eastAsia="ru-RU"/>
        </w:rPr>
        <w:t> – Клиент, Расчетные системы, Эмитент, Банк, ПС, Продавец при совместном упоминании.</w:t>
      </w:r>
    </w:p>
    <w:p w14:paraId="209CFBBB" w14:textId="77777777" w:rsidR="009473AF" w:rsidRPr="009473AF" w:rsidRDefault="009473AF" w:rsidP="009473AF">
      <w:pPr>
        <w:shd w:val="clear" w:color="auto" w:fill="FFFFFF"/>
        <w:spacing w:after="0" w:line="330" w:lineRule="atLeast"/>
        <w:ind w:left="-993" w:right="141"/>
        <w:jc w:val="both"/>
        <w:rPr>
          <w:rFonts w:eastAsia="Times New Roman" w:cstheme="minorHAnsi"/>
          <w:color w:val="282B2E"/>
          <w:sz w:val="24"/>
          <w:szCs w:val="24"/>
          <w:lang w:eastAsia="ru-RU"/>
        </w:rPr>
      </w:pPr>
      <w:bookmarkStart w:id="2" w:name="_Hlk58509588"/>
      <w:bookmarkEnd w:id="2"/>
      <w:r w:rsidRPr="009473AF">
        <w:rPr>
          <w:rFonts w:eastAsia="Times New Roman" w:cstheme="minorHAnsi"/>
          <w:color w:val="282B2E"/>
          <w:sz w:val="24"/>
          <w:szCs w:val="24"/>
          <w:lang w:eastAsia="ru-RU"/>
        </w:rPr>
        <w:t>Иные специфические термины и сокращения, используемые по тексту Политики, используются в соответствии со значением, закрепленном в Договоре присоединения, размещенном на сайте ПС, а при их отсутствии в указанном договоре – в соответствии со значением, принятым в международном законодательстве.</w:t>
      </w:r>
    </w:p>
    <w:p w14:paraId="4171F7D8" w14:textId="77777777" w:rsidR="009473AF" w:rsidRPr="009473AF" w:rsidRDefault="009473AF" w:rsidP="009473AF">
      <w:pPr>
        <w:numPr>
          <w:ilvl w:val="0"/>
          <w:numId w:val="1"/>
        </w:numPr>
        <w:shd w:val="clear" w:color="auto" w:fill="FFFFFF"/>
        <w:spacing w:after="0" w:line="330" w:lineRule="atLeast"/>
        <w:ind w:left="-993" w:right="141"/>
        <w:jc w:val="both"/>
        <w:rPr>
          <w:rFonts w:eastAsia="Times New Roman" w:cstheme="minorHAnsi"/>
          <w:color w:val="282B2E"/>
          <w:sz w:val="24"/>
          <w:szCs w:val="24"/>
          <w:lang w:val="es-MX" w:eastAsia="ru-RU"/>
        </w:rPr>
      </w:pPr>
      <w:bookmarkStart w:id="3" w:name="_Hlk58435925"/>
      <w:bookmarkEnd w:id="3"/>
      <w:r w:rsidRPr="009473AF">
        <w:rPr>
          <w:rFonts w:eastAsia="Times New Roman" w:cstheme="minorHAnsi"/>
          <w:b/>
          <w:bCs/>
          <w:color w:val="282B2E"/>
          <w:sz w:val="24"/>
          <w:szCs w:val="24"/>
          <w:bdr w:val="none" w:sz="0" w:space="0" w:color="auto" w:frame="1"/>
          <w:lang w:val="es-MX" w:eastAsia="ru-RU"/>
        </w:rPr>
        <w:t>I. ОБЩИЕ ПОЛОЖЕНИЯ</w:t>
      </w:r>
    </w:p>
    <w:p w14:paraId="4C3DFB2D" w14:textId="77777777" w:rsidR="009473AF" w:rsidRPr="009473AF" w:rsidRDefault="009473AF" w:rsidP="009473AF">
      <w:pPr>
        <w:numPr>
          <w:ilvl w:val="1"/>
          <w:numId w:val="2"/>
        </w:numPr>
        <w:shd w:val="clear" w:color="auto" w:fill="FFFFFF"/>
        <w:spacing w:after="0" w:line="330" w:lineRule="atLeast"/>
        <w:ind w:left="-993" w:right="141"/>
        <w:jc w:val="both"/>
        <w:rPr>
          <w:rFonts w:eastAsia="Times New Roman" w:cstheme="minorHAnsi"/>
          <w:color w:val="282B2E"/>
          <w:sz w:val="24"/>
          <w:szCs w:val="24"/>
          <w:lang w:val="es-MX" w:eastAsia="ru-RU"/>
        </w:rPr>
      </w:pPr>
      <w:r w:rsidRPr="009473AF">
        <w:rPr>
          <w:rFonts w:eastAsia="Times New Roman" w:cstheme="minorHAnsi"/>
          <w:color w:val="282B2E"/>
          <w:sz w:val="24"/>
          <w:szCs w:val="24"/>
          <w:lang w:val="es-MX" w:eastAsia="ru-RU"/>
        </w:rPr>
        <w:t>1.1. Настоящая Политика по борьбе с отмыванием денег и «Знай своего клиента» (далее сокращенно – Политика) является неотъемлемой частью всех гражданско-правовых отношений ПС с его Контрагентами.</w:t>
      </w:r>
    </w:p>
    <w:p w14:paraId="00D9C1CC" w14:textId="77777777" w:rsidR="009473AF" w:rsidRPr="009473AF" w:rsidRDefault="009473AF" w:rsidP="009473AF">
      <w:pPr>
        <w:numPr>
          <w:ilvl w:val="1"/>
          <w:numId w:val="2"/>
        </w:numPr>
        <w:shd w:val="clear" w:color="auto" w:fill="FFFFFF"/>
        <w:spacing w:after="0" w:line="330" w:lineRule="atLeast"/>
        <w:ind w:left="-993" w:right="141"/>
        <w:jc w:val="both"/>
        <w:rPr>
          <w:rFonts w:eastAsia="Times New Roman" w:cstheme="minorHAnsi"/>
          <w:color w:val="282B2E"/>
          <w:sz w:val="24"/>
          <w:szCs w:val="24"/>
          <w:lang w:val="es-MX" w:eastAsia="ru-RU"/>
        </w:rPr>
      </w:pPr>
      <w:bookmarkStart w:id="4" w:name="_Hlk58509407"/>
      <w:bookmarkEnd w:id="4"/>
      <w:r w:rsidRPr="009473AF">
        <w:rPr>
          <w:rFonts w:eastAsia="Times New Roman" w:cstheme="minorHAnsi"/>
          <w:color w:val="282B2E"/>
          <w:sz w:val="24"/>
          <w:szCs w:val="24"/>
          <w:lang w:val="es-MX" w:eastAsia="ru-RU"/>
        </w:rPr>
        <w:t>1.2. Принятие условий Договора присоединения ПС и (или) начало использования услуг ПС означает автоматическое согласие с настоящей с Политикой.</w:t>
      </w:r>
    </w:p>
    <w:p w14:paraId="3CEC576C" w14:textId="77777777" w:rsidR="009473AF" w:rsidRPr="009473AF" w:rsidRDefault="009473AF" w:rsidP="009473AF">
      <w:pPr>
        <w:numPr>
          <w:ilvl w:val="1"/>
          <w:numId w:val="2"/>
        </w:numPr>
        <w:shd w:val="clear" w:color="auto" w:fill="FFFFFF"/>
        <w:spacing w:after="0" w:line="330" w:lineRule="atLeast"/>
        <w:ind w:left="-993" w:right="141"/>
        <w:jc w:val="both"/>
        <w:rPr>
          <w:rFonts w:eastAsia="Times New Roman" w:cstheme="minorHAnsi"/>
          <w:color w:val="282B2E"/>
          <w:sz w:val="24"/>
          <w:szCs w:val="24"/>
          <w:lang w:val="es-MX" w:eastAsia="ru-RU"/>
        </w:rPr>
      </w:pPr>
      <w:r w:rsidRPr="009473AF">
        <w:rPr>
          <w:rFonts w:eastAsia="Times New Roman" w:cstheme="minorHAnsi"/>
          <w:color w:val="282B2E"/>
          <w:sz w:val="24"/>
          <w:szCs w:val="24"/>
          <w:lang w:val="es-MX" w:eastAsia="ru-RU"/>
        </w:rPr>
        <w:t>1.3. Соблюдение Политики ПС обеспечит соблюдение всех соответствующих законодательных и нормативных актов.</w:t>
      </w:r>
    </w:p>
    <w:p w14:paraId="51E2996F" w14:textId="77777777" w:rsidR="009473AF" w:rsidRPr="009473AF" w:rsidRDefault="009473AF" w:rsidP="009473AF">
      <w:pPr>
        <w:numPr>
          <w:ilvl w:val="1"/>
          <w:numId w:val="2"/>
        </w:numPr>
        <w:shd w:val="clear" w:color="auto" w:fill="FFFFFF"/>
        <w:spacing w:after="0" w:line="330" w:lineRule="atLeast"/>
        <w:ind w:left="-993" w:right="141"/>
        <w:jc w:val="both"/>
        <w:rPr>
          <w:rFonts w:eastAsia="Times New Roman" w:cstheme="minorHAnsi"/>
          <w:color w:val="282B2E"/>
          <w:sz w:val="24"/>
          <w:szCs w:val="24"/>
          <w:lang w:val="es-MX" w:eastAsia="ru-RU"/>
        </w:rPr>
      </w:pPr>
      <w:r w:rsidRPr="009473AF">
        <w:rPr>
          <w:rFonts w:eastAsia="Times New Roman" w:cstheme="minorHAnsi"/>
          <w:color w:val="282B2E"/>
          <w:sz w:val="24"/>
          <w:szCs w:val="24"/>
          <w:lang w:val="es-MX" w:eastAsia="ru-RU"/>
        </w:rPr>
        <w:t>1.4. Основные ресурсы и законодательные акты:</w:t>
      </w:r>
    </w:p>
    <w:p w14:paraId="7D251C66" w14:textId="77777777" w:rsidR="009473AF" w:rsidRPr="009473AF" w:rsidRDefault="009473AF" w:rsidP="009473AF">
      <w:pPr>
        <w:numPr>
          <w:ilvl w:val="0"/>
          <w:numId w:val="3"/>
        </w:numPr>
        <w:shd w:val="clear" w:color="auto" w:fill="FFFFFF"/>
        <w:spacing w:before="90" w:after="0" w:line="330" w:lineRule="atLeast"/>
        <w:ind w:left="-993" w:right="141"/>
        <w:jc w:val="both"/>
        <w:rPr>
          <w:rFonts w:eastAsia="Times New Roman" w:cstheme="minorHAnsi"/>
          <w:color w:val="282B2E"/>
          <w:sz w:val="24"/>
          <w:szCs w:val="24"/>
          <w:lang w:eastAsia="ru-RU"/>
        </w:rPr>
      </w:pPr>
      <w:r w:rsidRPr="009473AF">
        <w:rPr>
          <w:rFonts w:eastAsia="Times New Roman" w:cstheme="minorHAnsi"/>
          <w:color w:val="282B2E"/>
          <w:sz w:val="24"/>
          <w:szCs w:val="24"/>
          <w:lang w:eastAsia="ru-RU"/>
        </w:rPr>
        <w:t> </w:t>
      </w:r>
    </w:p>
    <w:p w14:paraId="13BF7689" w14:textId="77777777" w:rsidR="009473AF" w:rsidRPr="009473AF" w:rsidRDefault="009473AF" w:rsidP="009473AF">
      <w:pPr>
        <w:shd w:val="clear" w:color="auto" w:fill="FFFFFF"/>
        <w:spacing w:after="0" w:line="330" w:lineRule="atLeast"/>
        <w:ind w:left="-993" w:right="141"/>
        <w:jc w:val="both"/>
        <w:rPr>
          <w:rFonts w:eastAsia="Times New Roman" w:cstheme="minorHAnsi"/>
          <w:color w:val="282B2E"/>
          <w:sz w:val="24"/>
          <w:szCs w:val="24"/>
          <w:lang w:val="es-MX" w:eastAsia="ru-RU"/>
        </w:rPr>
      </w:pPr>
      <w:r w:rsidRPr="009473AF">
        <w:rPr>
          <w:rFonts w:eastAsia="Times New Roman" w:cstheme="minorHAnsi"/>
          <w:color w:val="282B2E"/>
          <w:sz w:val="24"/>
          <w:szCs w:val="24"/>
          <w:lang w:val="es-MX" w:eastAsia="ru-RU"/>
        </w:rPr>
        <w:t>Группа разработки финансовых мер борьбы с отмыванием денег (ФАТФ);</w:t>
      </w:r>
    </w:p>
    <w:p w14:paraId="33331473" w14:textId="77777777" w:rsidR="009473AF" w:rsidRPr="009473AF" w:rsidRDefault="009473AF" w:rsidP="009473AF">
      <w:pPr>
        <w:numPr>
          <w:ilvl w:val="0"/>
          <w:numId w:val="3"/>
        </w:numPr>
        <w:shd w:val="clear" w:color="auto" w:fill="FFFFFF"/>
        <w:spacing w:before="90" w:after="0" w:line="330" w:lineRule="atLeast"/>
        <w:ind w:left="-993" w:right="141"/>
        <w:jc w:val="both"/>
        <w:rPr>
          <w:rFonts w:eastAsia="Times New Roman" w:cstheme="minorHAnsi"/>
          <w:color w:val="282B2E"/>
          <w:sz w:val="24"/>
          <w:szCs w:val="24"/>
          <w:lang w:eastAsia="ru-RU"/>
        </w:rPr>
      </w:pPr>
      <w:r w:rsidRPr="009473AF">
        <w:rPr>
          <w:rFonts w:eastAsia="Times New Roman" w:cstheme="minorHAnsi"/>
          <w:color w:val="282B2E"/>
          <w:sz w:val="24"/>
          <w:szCs w:val="24"/>
          <w:lang w:eastAsia="ru-RU"/>
        </w:rPr>
        <w:t> </w:t>
      </w:r>
    </w:p>
    <w:p w14:paraId="49A45FD6" w14:textId="77777777" w:rsidR="009473AF" w:rsidRPr="009473AF" w:rsidRDefault="009473AF" w:rsidP="009473AF">
      <w:pPr>
        <w:shd w:val="clear" w:color="auto" w:fill="FFFFFF"/>
        <w:spacing w:after="0" w:line="330" w:lineRule="atLeast"/>
        <w:ind w:left="-993" w:right="141"/>
        <w:jc w:val="both"/>
        <w:rPr>
          <w:rFonts w:eastAsia="Times New Roman" w:cstheme="minorHAnsi"/>
          <w:color w:val="282B2E"/>
          <w:sz w:val="24"/>
          <w:szCs w:val="24"/>
          <w:lang w:val="es-MX" w:eastAsia="ru-RU"/>
        </w:rPr>
      </w:pPr>
      <w:r w:rsidRPr="009473AF">
        <w:rPr>
          <w:rFonts w:eastAsia="Times New Roman" w:cstheme="minorHAnsi"/>
          <w:color w:val="282B2E"/>
          <w:sz w:val="24"/>
          <w:szCs w:val="24"/>
          <w:lang w:val="es-MX" w:eastAsia="ru-RU"/>
        </w:rPr>
        <w:t>Управление по контролю за иностранными активами (OFAC) Министерства финансов США;</w:t>
      </w:r>
    </w:p>
    <w:p w14:paraId="41FD6956" w14:textId="77777777" w:rsidR="009473AF" w:rsidRPr="009473AF" w:rsidRDefault="009473AF" w:rsidP="009473AF">
      <w:pPr>
        <w:numPr>
          <w:ilvl w:val="0"/>
          <w:numId w:val="3"/>
        </w:numPr>
        <w:shd w:val="clear" w:color="auto" w:fill="FFFFFF"/>
        <w:spacing w:before="90" w:after="0" w:line="330" w:lineRule="atLeast"/>
        <w:ind w:left="-993" w:right="141"/>
        <w:jc w:val="both"/>
        <w:rPr>
          <w:rFonts w:eastAsia="Times New Roman" w:cstheme="minorHAnsi"/>
          <w:color w:val="282B2E"/>
          <w:sz w:val="24"/>
          <w:szCs w:val="24"/>
          <w:lang w:eastAsia="ru-RU"/>
        </w:rPr>
      </w:pPr>
      <w:r w:rsidRPr="009473AF">
        <w:rPr>
          <w:rFonts w:eastAsia="Times New Roman" w:cstheme="minorHAnsi"/>
          <w:color w:val="282B2E"/>
          <w:sz w:val="24"/>
          <w:szCs w:val="24"/>
          <w:lang w:eastAsia="ru-RU"/>
        </w:rPr>
        <w:t> </w:t>
      </w:r>
    </w:p>
    <w:p w14:paraId="31BEE4DB" w14:textId="77777777" w:rsidR="009473AF" w:rsidRPr="009473AF" w:rsidRDefault="009473AF" w:rsidP="009473AF">
      <w:pPr>
        <w:shd w:val="clear" w:color="auto" w:fill="FFFFFF"/>
        <w:spacing w:after="0" w:line="330" w:lineRule="atLeast"/>
        <w:ind w:left="-993" w:right="141"/>
        <w:jc w:val="both"/>
        <w:rPr>
          <w:rFonts w:eastAsia="Times New Roman" w:cstheme="minorHAnsi"/>
          <w:color w:val="282B2E"/>
          <w:sz w:val="24"/>
          <w:szCs w:val="24"/>
          <w:lang w:val="es-MX" w:eastAsia="ru-RU"/>
        </w:rPr>
      </w:pPr>
      <w:r w:rsidRPr="009473AF">
        <w:rPr>
          <w:rFonts w:eastAsia="Times New Roman" w:cstheme="minorHAnsi"/>
          <w:color w:val="282B2E"/>
          <w:sz w:val="24"/>
          <w:szCs w:val="24"/>
          <w:lang w:val="es-MX" w:eastAsia="ru-RU"/>
        </w:rPr>
        <w:t>Сеть по борьбе с финансовыми преступлениями (FinCEN);</w:t>
      </w:r>
    </w:p>
    <w:p w14:paraId="035E6C85" w14:textId="77777777" w:rsidR="009473AF" w:rsidRPr="009473AF" w:rsidRDefault="009473AF" w:rsidP="009473AF">
      <w:pPr>
        <w:numPr>
          <w:ilvl w:val="0"/>
          <w:numId w:val="3"/>
        </w:numPr>
        <w:shd w:val="clear" w:color="auto" w:fill="FFFFFF"/>
        <w:spacing w:before="90" w:after="0" w:line="330" w:lineRule="atLeast"/>
        <w:ind w:left="-993" w:right="141"/>
        <w:jc w:val="both"/>
        <w:rPr>
          <w:rFonts w:eastAsia="Times New Roman" w:cstheme="minorHAnsi"/>
          <w:color w:val="282B2E"/>
          <w:sz w:val="24"/>
          <w:szCs w:val="24"/>
          <w:lang w:eastAsia="ru-RU"/>
        </w:rPr>
      </w:pPr>
      <w:r w:rsidRPr="009473AF">
        <w:rPr>
          <w:rFonts w:eastAsia="Times New Roman" w:cstheme="minorHAnsi"/>
          <w:color w:val="282B2E"/>
          <w:sz w:val="24"/>
          <w:szCs w:val="24"/>
          <w:lang w:eastAsia="ru-RU"/>
        </w:rPr>
        <w:t> </w:t>
      </w:r>
    </w:p>
    <w:p w14:paraId="5875DE51" w14:textId="77777777" w:rsidR="009473AF" w:rsidRPr="009473AF" w:rsidRDefault="009473AF" w:rsidP="009473AF">
      <w:pPr>
        <w:shd w:val="clear" w:color="auto" w:fill="FFFFFF"/>
        <w:spacing w:after="0" w:line="330" w:lineRule="atLeast"/>
        <w:ind w:left="-993" w:right="141"/>
        <w:jc w:val="both"/>
        <w:rPr>
          <w:rFonts w:eastAsia="Times New Roman" w:cstheme="minorHAnsi"/>
          <w:color w:val="282B2E"/>
          <w:sz w:val="24"/>
          <w:szCs w:val="24"/>
          <w:lang w:val="es-MX" w:eastAsia="ru-RU"/>
        </w:rPr>
      </w:pPr>
      <w:r w:rsidRPr="009473AF">
        <w:rPr>
          <w:rFonts w:eastAsia="Times New Roman" w:cstheme="minorHAnsi"/>
          <w:color w:val="282B2E"/>
          <w:sz w:val="24"/>
          <w:szCs w:val="24"/>
          <w:lang w:val="es-MX" w:eastAsia="ru-RU"/>
        </w:rPr>
        <w:t>Санкционный перечень Совета Безопасности ООН;</w:t>
      </w:r>
    </w:p>
    <w:p w14:paraId="3CDEA583" w14:textId="77777777" w:rsidR="009473AF" w:rsidRPr="009473AF" w:rsidRDefault="009473AF" w:rsidP="009473AF">
      <w:pPr>
        <w:numPr>
          <w:ilvl w:val="0"/>
          <w:numId w:val="3"/>
        </w:numPr>
        <w:shd w:val="clear" w:color="auto" w:fill="FFFFFF"/>
        <w:spacing w:before="90" w:after="0" w:line="330" w:lineRule="atLeast"/>
        <w:ind w:left="-993" w:right="141"/>
        <w:jc w:val="both"/>
        <w:rPr>
          <w:rFonts w:eastAsia="Times New Roman" w:cstheme="minorHAnsi"/>
          <w:color w:val="282B2E"/>
          <w:sz w:val="24"/>
          <w:szCs w:val="24"/>
          <w:lang w:eastAsia="ru-RU"/>
        </w:rPr>
      </w:pPr>
      <w:r w:rsidRPr="009473AF">
        <w:rPr>
          <w:rFonts w:eastAsia="Times New Roman" w:cstheme="minorHAnsi"/>
          <w:color w:val="282B2E"/>
          <w:sz w:val="24"/>
          <w:szCs w:val="24"/>
          <w:lang w:eastAsia="ru-RU"/>
        </w:rPr>
        <w:t> </w:t>
      </w:r>
    </w:p>
    <w:p w14:paraId="4480757F" w14:textId="77777777" w:rsidR="009473AF" w:rsidRPr="009473AF" w:rsidRDefault="009473AF" w:rsidP="009473AF">
      <w:pPr>
        <w:shd w:val="clear" w:color="auto" w:fill="FFFFFF"/>
        <w:spacing w:after="0" w:line="330" w:lineRule="atLeast"/>
        <w:ind w:left="-993" w:right="141"/>
        <w:jc w:val="both"/>
        <w:rPr>
          <w:rFonts w:eastAsia="Times New Roman" w:cstheme="minorHAnsi"/>
          <w:color w:val="282B2E"/>
          <w:sz w:val="24"/>
          <w:szCs w:val="24"/>
          <w:lang w:val="es-MX" w:eastAsia="ru-RU"/>
        </w:rPr>
      </w:pPr>
      <w:r w:rsidRPr="009473AF">
        <w:rPr>
          <w:rFonts w:eastAsia="Times New Roman" w:cstheme="minorHAnsi"/>
          <w:color w:val="282B2E"/>
          <w:sz w:val="24"/>
          <w:szCs w:val="24"/>
          <w:lang w:val="es-MX" w:eastAsia="ru-RU"/>
        </w:rPr>
        <w:t>Международная сеть информации о борьбе с отмыванием денег (IMoLIN).</w:t>
      </w:r>
    </w:p>
    <w:p w14:paraId="0F2859FD" w14:textId="77777777" w:rsidR="009473AF" w:rsidRPr="009473AF" w:rsidRDefault="009473AF" w:rsidP="009473AF">
      <w:pPr>
        <w:numPr>
          <w:ilvl w:val="1"/>
          <w:numId w:val="4"/>
        </w:numPr>
        <w:shd w:val="clear" w:color="auto" w:fill="FFFFFF"/>
        <w:spacing w:after="0" w:line="330" w:lineRule="atLeast"/>
        <w:ind w:left="-993" w:right="141"/>
        <w:jc w:val="both"/>
        <w:rPr>
          <w:rFonts w:eastAsia="Times New Roman" w:cstheme="minorHAnsi"/>
          <w:color w:val="282B2E"/>
          <w:sz w:val="24"/>
          <w:szCs w:val="24"/>
          <w:lang w:val="es-MX" w:eastAsia="ru-RU"/>
        </w:rPr>
      </w:pPr>
      <w:r w:rsidRPr="009473AF">
        <w:rPr>
          <w:rFonts w:eastAsia="Times New Roman" w:cstheme="minorHAnsi"/>
          <w:color w:val="282B2E"/>
          <w:sz w:val="24"/>
          <w:szCs w:val="24"/>
          <w:lang w:val="es-MX" w:eastAsia="ru-RU"/>
        </w:rPr>
        <w:t>1.5. Цель Политики по борьбе с отмыванием денег и «Знай своего клиента» ПС заключается в предотвращении деятельности по отмыванию денег и финансированию терроризма путем соблюдения требований международного и национального законодательства и внедрения процедуры идентификации Контрагентов.</w:t>
      </w:r>
    </w:p>
    <w:p w14:paraId="1A10F204" w14:textId="77777777" w:rsidR="009473AF" w:rsidRPr="009473AF" w:rsidRDefault="009473AF" w:rsidP="009473AF">
      <w:pPr>
        <w:numPr>
          <w:ilvl w:val="1"/>
          <w:numId w:val="4"/>
        </w:numPr>
        <w:shd w:val="clear" w:color="auto" w:fill="FFFFFF"/>
        <w:spacing w:after="0" w:line="330" w:lineRule="atLeast"/>
        <w:ind w:left="-993" w:right="141"/>
        <w:jc w:val="both"/>
        <w:rPr>
          <w:rFonts w:eastAsia="Times New Roman" w:cstheme="minorHAnsi"/>
          <w:color w:val="282B2E"/>
          <w:sz w:val="24"/>
          <w:szCs w:val="24"/>
          <w:lang w:val="es-MX" w:eastAsia="ru-RU"/>
        </w:rPr>
      </w:pPr>
      <w:r w:rsidRPr="009473AF">
        <w:rPr>
          <w:rFonts w:eastAsia="Times New Roman" w:cstheme="minorHAnsi"/>
          <w:color w:val="282B2E"/>
          <w:sz w:val="24"/>
          <w:szCs w:val="24"/>
          <w:lang w:val="es-MX" w:eastAsia="ru-RU"/>
        </w:rPr>
        <w:t>1.6. В целях эффективной реализации этой цели, ПС в своей деятельности руководствуется следующими основными задачами «Знай своего Клиента»:</w:t>
      </w:r>
    </w:p>
    <w:p w14:paraId="17213249" w14:textId="77777777" w:rsidR="009473AF" w:rsidRPr="009473AF" w:rsidRDefault="009473AF" w:rsidP="009473AF">
      <w:pPr>
        <w:shd w:val="clear" w:color="auto" w:fill="FFFFFF"/>
        <w:spacing w:before="240" w:after="0" w:line="330" w:lineRule="atLeast"/>
        <w:ind w:left="-993" w:right="141"/>
        <w:jc w:val="both"/>
        <w:rPr>
          <w:rFonts w:eastAsia="Times New Roman" w:cstheme="minorHAnsi"/>
          <w:color w:val="282B2E"/>
          <w:sz w:val="24"/>
          <w:szCs w:val="24"/>
          <w:lang w:eastAsia="ru-RU"/>
        </w:rPr>
      </w:pPr>
      <w:r w:rsidRPr="009473AF">
        <w:rPr>
          <w:rFonts w:eastAsia="Times New Roman" w:cstheme="minorHAnsi"/>
          <w:color w:val="282B2E"/>
          <w:sz w:val="24"/>
          <w:szCs w:val="24"/>
          <w:lang w:eastAsia="ru-RU"/>
        </w:rPr>
        <w:t>1) проведение надлежащей проверки (идентификации) Контрагента, его представителя, бенефициарного собственника до установления с ним деловых отношений;</w:t>
      </w:r>
    </w:p>
    <w:p w14:paraId="6F92E226" w14:textId="77777777" w:rsidR="009473AF" w:rsidRPr="009473AF" w:rsidRDefault="009473AF" w:rsidP="009473AF">
      <w:pPr>
        <w:shd w:val="clear" w:color="auto" w:fill="FFFFFF"/>
        <w:spacing w:before="240" w:after="0" w:line="330" w:lineRule="atLeast"/>
        <w:ind w:left="-993" w:right="141"/>
        <w:jc w:val="both"/>
        <w:rPr>
          <w:rFonts w:eastAsia="Times New Roman" w:cstheme="minorHAnsi"/>
          <w:color w:val="282B2E"/>
          <w:sz w:val="24"/>
          <w:szCs w:val="24"/>
          <w:lang w:eastAsia="ru-RU"/>
        </w:rPr>
      </w:pPr>
      <w:r w:rsidRPr="009473AF">
        <w:rPr>
          <w:rFonts w:eastAsia="Times New Roman" w:cstheme="minorHAnsi"/>
          <w:color w:val="282B2E"/>
          <w:sz w:val="24"/>
          <w:szCs w:val="24"/>
          <w:lang w:eastAsia="ru-RU"/>
        </w:rPr>
        <w:lastRenderedPageBreak/>
        <w:t>2) осуществление необходимых мероприятий для проверки подлинности/достоверности личности Контрагента, его представителя, бенефициарного собственника, на основании предоставленных ими документов и исключения проведения операций до установления личности Контрагента</w:t>
      </w:r>
    </w:p>
    <w:p w14:paraId="70FABE84" w14:textId="77777777" w:rsidR="009473AF" w:rsidRPr="009473AF" w:rsidRDefault="009473AF" w:rsidP="009473AF">
      <w:pPr>
        <w:shd w:val="clear" w:color="auto" w:fill="FFFFFF"/>
        <w:spacing w:before="240" w:after="0" w:line="330" w:lineRule="atLeast"/>
        <w:ind w:left="-993" w:right="141"/>
        <w:jc w:val="both"/>
        <w:rPr>
          <w:rFonts w:eastAsia="Times New Roman" w:cstheme="minorHAnsi"/>
          <w:color w:val="282B2E"/>
          <w:sz w:val="24"/>
          <w:szCs w:val="24"/>
          <w:lang w:eastAsia="ru-RU"/>
        </w:rPr>
      </w:pPr>
      <w:r w:rsidRPr="009473AF">
        <w:rPr>
          <w:rFonts w:eastAsia="Times New Roman" w:cstheme="minorHAnsi"/>
          <w:color w:val="282B2E"/>
          <w:sz w:val="24"/>
          <w:szCs w:val="24"/>
          <w:lang w:eastAsia="ru-RU"/>
        </w:rPr>
        <w:t>3) отказ в оказании/предоставлении услуг Контрагенту, его представителю в нижеуказанных случаях:</w:t>
      </w:r>
    </w:p>
    <w:p w14:paraId="5E6BD1C0" w14:textId="77777777" w:rsidR="009473AF" w:rsidRPr="009473AF" w:rsidRDefault="009473AF" w:rsidP="009473AF">
      <w:pPr>
        <w:numPr>
          <w:ilvl w:val="0"/>
          <w:numId w:val="5"/>
        </w:numPr>
        <w:shd w:val="clear" w:color="auto" w:fill="FFFFFF"/>
        <w:spacing w:before="90" w:after="0" w:line="330" w:lineRule="atLeast"/>
        <w:ind w:left="-993" w:right="141"/>
        <w:jc w:val="both"/>
        <w:rPr>
          <w:rFonts w:eastAsia="Times New Roman" w:cstheme="minorHAnsi"/>
          <w:color w:val="282B2E"/>
          <w:sz w:val="24"/>
          <w:szCs w:val="24"/>
          <w:lang w:eastAsia="ru-RU"/>
        </w:rPr>
      </w:pPr>
      <w:r w:rsidRPr="009473AF">
        <w:rPr>
          <w:rFonts w:eastAsia="Times New Roman" w:cstheme="minorHAnsi"/>
          <w:color w:val="282B2E"/>
          <w:sz w:val="24"/>
          <w:szCs w:val="24"/>
          <w:lang w:eastAsia="ru-RU"/>
        </w:rPr>
        <w:t> наличие сведений о Контрагенте, его представителе, бенефициарном собственнике, получателе по операции и его представителе в Перечне;</w:t>
      </w:r>
    </w:p>
    <w:p w14:paraId="695AA011" w14:textId="77777777" w:rsidR="009473AF" w:rsidRPr="009473AF" w:rsidRDefault="009473AF" w:rsidP="009473AF">
      <w:pPr>
        <w:numPr>
          <w:ilvl w:val="0"/>
          <w:numId w:val="5"/>
        </w:numPr>
        <w:shd w:val="clear" w:color="auto" w:fill="FFFFFF"/>
        <w:spacing w:before="90" w:after="0" w:line="330" w:lineRule="atLeast"/>
        <w:ind w:left="-993" w:right="141"/>
        <w:jc w:val="both"/>
        <w:rPr>
          <w:rFonts w:eastAsia="Times New Roman" w:cstheme="minorHAnsi"/>
          <w:color w:val="282B2E"/>
          <w:sz w:val="24"/>
          <w:szCs w:val="24"/>
          <w:lang w:eastAsia="ru-RU"/>
        </w:rPr>
      </w:pPr>
      <w:r w:rsidRPr="009473AF">
        <w:rPr>
          <w:rFonts w:eastAsia="Times New Roman" w:cstheme="minorHAnsi"/>
          <w:color w:val="282B2E"/>
          <w:sz w:val="24"/>
          <w:szCs w:val="24"/>
          <w:lang w:eastAsia="ru-RU"/>
        </w:rPr>
        <w:t> если одной стороной/участником операции/сделки или обязательства по сделке является лицо, зарегистрированное/находящееся в стране со значительными рисками отмывания денег и финансирования терроризма, определенной компетентным органом иностранного государства, либо если в исполнении этой операции/сделки участвует такое лицо;</w:t>
      </w:r>
    </w:p>
    <w:p w14:paraId="54BBACE7" w14:textId="77777777" w:rsidR="009473AF" w:rsidRPr="009473AF" w:rsidRDefault="009473AF" w:rsidP="009473AF">
      <w:pPr>
        <w:numPr>
          <w:ilvl w:val="0"/>
          <w:numId w:val="5"/>
        </w:numPr>
        <w:shd w:val="clear" w:color="auto" w:fill="FFFFFF"/>
        <w:spacing w:before="90" w:after="0" w:line="330" w:lineRule="atLeast"/>
        <w:ind w:left="-993" w:right="141"/>
        <w:jc w:val="both"/>
        <w:rPr>
          <w:rFonts w:eastAsia="Times New Roman" w:cstheme="minorHAnsi"/>
          <w:color w:val="282B2E"/>
          <w:sz w:val="24"/>
          <w:szCs w:val="24"/>
          <w:lang w:eastAsia="ru-RU"/>
        </w:rPr>
      </w:pPr>
      <w:r w:rsidRPr="009473AF">
        <w:rPr>
          <w:rFonts w:eastAsia="Times New Roman" w:cstheme="minorHAnsi"/>
          <w:color w:val="282B2E"/>
          <w:sz w:val="24"/>
          <w:szCs w:val="24"/>
          <w:lang w:eastAsia="ru-RU"/>
        </w:rPr>
        <w:t> в иных случаях.</w:t>
      </w:r>
    </w:p>
    <w:p w14:paraId="3EE4F601" w14:textId="77777777" w:rsidR="009473AF" w:rsidRPr="009473AF" w:rsidRDefault="009473AF" w:rsidP="009473AF">
      <w:pPr>
        <w:shd w:val="clear" w:color="auto" w:fill="FFFFFF"/>
        <w:spacing w:before="240" w:after="0" w:line="330" w:lineRule="atLeast"/>
        <w:ind w:left="-993" w:right="141"/>
        <w:jc w:val="both"/>
        <w:rPr>
          <w:rFonts w:eastAsia="Times New Roman" w:cstheme="minorHAnsi"/>
          <w:color w:val="282B2E"/>
          <w:sz w:val="24"/>
          <w:szCs w:val="24"/>
          <w:lang w:eastAsia="ru-RU"/>
        </w:rPr>
      </w:pPr>
      <w:r w:rsidRPr="009473AF">
        <w:rPr>
          <w:rFonts w:eastAsia="Times New Roman" w:cstheme="minorHAnsi"/>
          <w:color w:val="282B2E"/>
          <w:sz w:val="24"/>
          <w:szCs w:val="24"/>
          <w:lang w:eastAsia="ru-RU"/>
        </w:rPr>
        <w:t>4) запрет на установление отношений с Участниками расчетов, которые не принимают надлежащих мер для предотвращения легализации (отмывания) доходов, полученных преступным путем, либо не имеют фактического присутствия в государствах, в которых они зарегистрированы;</w:t>
      </w:r>
    </w:p>
    <w:p w14:paraId="70BE6744" w14:textId="77777777" w:rsidR="009473AF" w:rsidRPr="009473AF" w:rsidRDefault="009473AF" w:rsidP="009473AF">
      <w:pPr>
        <w:shd w:val="clear" w:color="auto" w:fill="FFFFFF"/>
        <w:spacing w:before="240" w:after="0" w:line="330" w:lineRule="atLeast"/>
        <w:ind w:left="-993" w:right="141"/>
        <w:jc w:val="both"/>
        <w:rPr>
          <w:rFonts w:eastAsia="Times New Roman" w:cstheme="minorHAnsi"/>
          <w:color w:val="282B2E"/>
          <w:sz w:val="24"/>
          <w:szCs w:val="24"/>
          <w:lang w:eastAsia="ru-RU"/>
        </w:rPr>
      </w:pPr>
      <w:r w:rsidRPr="009473AF">
        <w:rPr>
          <w:rFonts w:eastAsia="Times New Roman" w:cstheme="minorHAnsi"/>
          <w:color w:val="282B2E"/>
          <w:sz w:val="24"/>
          <w:szCs w:val="24"/>
          <w:lang w:eastAsia="ru-RU"/>
        </w:rPr>
        <w:t>5) принятие необходимых мер для проверки подлинности/достоверности личности Контрагента, его представителя, бенефициарного собственника, на основании предоставленных документов и не проведение операции до установления личности Контрагента его представителя, бенефициарного собственника;</w:t>
      </w:r>
    </w:p>
    <w:p w14:paraId="538C92EA" w14:textId="77777777" w:rsidR="009473AF" w:rsidRPr="009473AF" w:rsidRDefault="009473AF" w:rsidP="009473AF">
      <w:pPr>
        <w:shd w:val="clear" w:color="auto" w:fill="FFFFFF"/>
        <w:spacing w:before="240" w:after="0" w:line="330" w:lineRule="atLeast"/>
        <w:ind w:left="-993" w:right="141"/>
        <w:jc w:val="both"/>
        <w:rPr>
          <w:rFonts w:eastAsia="Times New Roman" w:cstheme="minorHAnsi"/>
          <w:color w:val="282B2E"/>
          <w:sz w:val="24"/>
          <w:szCs w:val="24"/>
          <w:lang w:eastAsia="ru-RU"/>
        </w:rPr>
      </w:pPr>
      <w:r w:rsidRPr="009473AF">
        <w:rPr>
          <w:rFonts w:eastAsia="Times New Roman" w:cstheme="minorHAnsi"/>
          <w:color w:val="282B2E"/>
          <w:sz w:val="24"/>
          <w:szCs w:val="24"/>
          <w:lang w:eastAsia="ru-RU"/>
        </w:rPr>
        <w:t>6) выяснение предполагаемой цели обращения Продавца к ПС и дальнейший характер деловых отношений;</w:t>
      </w:r>
    </w:p>
    <w:p w14:paraId="52ECF48C" w14:textId="38AB51BF" w:rsidR="009473AF" w:rsidRPr="009473AF" w:rsidRDefault="009473AF" w:rsidP="009473AF">
      <w:pPr>
        <w:shd w:val="clear" w:color="auto" w:fill="FFFFFF"/>
        <w:spacing w:before="240" w:after="0" w:line="330" w:lineRule="atLeast"/>
        <w:ind w:left="-993" w:right="141"/>
        <w:jc w:val="both"/>
        <w:rPr>
          <w:rFonts w:eastAsia="Times New Roman" w:cstheme="minorHAnsi"/>
          <w:color w:val="282B2E"/>
          <w:sz w:val="24"/>
          <w:szCs w:val="24"/>
          <w:lang w:eastAsia="ru-RU"/>
        </w:rPr>
      </w:pPr>
      <w:r w:rsidRPr="009473AF">
        <w:rPr>
          <w:rFonts w:eastAsia="Times New Roman" w:cstheme="minorHAnsi"/>
          <w:color w:val="282B2E"/>
          <w:sz w:val="24"/>
          <w:szCs w:val="24"/>
          <w:lang w:eastAsia="ru-RU"/>
        </w:rPr>
        <w:t>7) проведение мониторинга деятельности Продавца на предмет соответствия целям,</w:t>
      </w:r>
      <w:r w:rsidR="00D76170" w:rsidRPr="00D76170">
        <w:rPr>
          <w:rFonts w:eastAsia="Times New Roman" w:cstheme="minorHAnsi"/>
          <w:color w:val="282B2E"/>
          <w:sz w:val="24"/>
          <w:szCs w:val="24"/>
          <w:lang w:eastAsia="ru-RU"/>
        </w:rPr>
        <w:t xml:space="preserve"> </w:t>
      </w:r>
      <w:r w:rsidRPr="009473AF">
        <w:rPr>
          <w:rFonts w:eastAsia="Times New Roman" w:cstheme="minorHAnsi"/>
          <w:color w:val="282B2E"/>
          <w:sz w:val="24"/>
          <w:szCs w:val="24"/>
          <w:lang w:eastAsia="ru-RU"/>
        </w:rPr>
        <w:t>видам деятельности, заявленным Продавцом;</w:t>
      </w:r>
    </w:p>
    <w:p w14:paraId="676E7B05" w14:textId="77777777" w:rsidR="009473AF" w:rsidRPr="009473AF" w:rsidRDefault="009473AF" w:rsidP="009473AF">
      <w:pPr>
        <w:shd w:val="clear" w:color="auto" w:fill="FFFFFF"/>
        <w:spacing w:before="240" w:after="0" w:line="330" w:lineRule="atLeast"/>
        <w:ind w:left="-993" w:right="141"/>
        <w:jc w:val="both"/>
        <w:rPr>
          <w:rFonts w:eastAsia="Times New Roman" w:cstheme="minorHAnsi"/>
          <w:color w:val="282B2E"/>
          <w:sz w:val="24"/>
          <w:szCs w:val="24"/>
          <w:lang w:eastAsia="ru-RU"/>
        </w:rPr>
      </w:pPr>
      <w:r w:rsidRPr="009473AF">
        <w:rPr>
          <w:rFonts w:eastAsia="Times New Roman" w:cstheme="minorHAnsi"/>
          <w:color w:val="282B2E"/>
          <w:sz w:val="24"/>
          <w:szCs w:val="24"/>
          <w:lang w:eastAsia="ru-RU"/>
        </w:rPr>
        <w:t>8) применение надлежащих мер для выявления операций Продавца, подлежащих проверке, в том числе подозрительных операций с деньгами и (или) иным имуществом;</w:t>
      </w:r>
    </w:p>
    <w:p w14:paraId="147258B1" w14:textId="77777777" w:rsidR="009473AF" w:rsidRPr="009473AF" w:rsidRDefault="009473AF" w:rsidP="009473AF">
      <w:pPr>
        <w:shd w:val="clear" w:color="auto" w:fill="FFFFFF"/>
        <w:spacing w:before="240" w:after="0" w:line="330" w:lineRule="atLeast"/>
        <w:ind w:left="-993" w:right="141"/>
        <w:jc w:val="both"/>
        <w:rPr>
          <w:rFonts w:eastAsia="Times New Roman" w:cstheme="minorHAnsi"/>
          <w:color w:val="282B2E"/>
          <w:sz w:val="24"/>
          <w:szCs w:val="24"/>
          <w:lang w:eastAsia="ru-RU"/>
        </w:rPr>
      </w:pPr>
      <w:r w:rsidRPr="009473AF">
        <w:rPr>
          <w:rFonts w:eastAsia="Times New Roman" w:cstheme="minorHAnsi"/>
          <w:color w:val="282B2E"/>
          <w:sz w:val="24"/>
          <w:szCs w:val="24"/>
          <w:lang w:eastAsia="ru-RU"/>
        </w:rPr>
        <w:t>9) осуществление фиксирования сведений и информации по Контрагенту, его представителю, бенефициарному собственнику;</w:t>
      </w:r>
    </w:p>
    <w:p w14:paraId="01C14B08" w14:textId="77777777" w:rsidR="009473AF" w:rsidRPr="009473AF" w:rsidRDefault="009473AF" w:rsidP="009473AF">
      <w:pPr>
        <w:shd w:val="clear" w:color="auto" w:fill="FFFFFF"/>
        <w:spacing w:before="240" w:after="0" w:line="330" w:lineRule="atLeast"/>
        <w:ind w:left="-993" w:right="141"/>
        <w:jc w:val="both"/>
        <w:rPr>
          <w:rFonts w:eastAsia="Times New Roman" w:cstheme="minorHAnsi"/>
          <w:color w:val="282B2E"/>
          <w:sz w:val="24"/>
          <w:szCs w:val="24"/>
          <w:lang w:eastAsia="ru-RU"/>
        </w:rPr>
      </w:pPr>
      <w:r w:rsidRPr="009473AF">
        <w:rPr>
          <w:rFonts w:eastAsia="Times New Roman" w:cstheme="minorHAnsi"/>
          <w:color w:val="282B2E"/>
          <w:sz w:val="24"/>
          <w:szCs w:val="24"/>
          <w:lang w:eastAsia="ru-RU"/>
        </w:rPr>
        <w:t>10) обеспечение хранения и конфиденциальности информации, документов и сведений;</w:t>
      </w:r>
    </w:p>
    <w:p w14:paraId="6F682561" w14:textId="77777777" w:rsidR="009473AF" w:rsidRPr="009473AF" w:rsidRDefault="009473AF" w:rsidP="009473AF">
      <w:pPr>
        <w:shd w:val="clear" w:color="auto" w:fill="FFFFFF"/>
        <w:spacing w:before="240" w:after="0" w:line="330" w:lineRule="atLeast"/>
        <w:ind w:left="-993" w:right="141"/>
        <w:jc w:val="both"/>
        <w:rPr>
          <w:rFonts w:eastAsia="Times New Roman" w:cstheme="minorHAnsi"/>
          <w:color w:val="282B2E"/>
          <w:sz w:val="24"/>
          <w:szCs w:val="24"/>
          <w:lang w:eastAsia="ru-RU"/>
        </w:rPr>
      </w:pPr>
      <w:r w:rsidRPr="009473AF">
        <w:rPr>
          <w:rFonts w:eastAsia="Times New Roman" w:cstheme="minorHAnsi"/>
          <w:color w:val="282B2E"/>
          <w:sz w:val="24"/>
          <w:szCs w:val="24"/>
          <w:lang w:eastAsia="ru-RU"/>
        </w:rPr>
        <w:t xml:space="preserve">11) пересмотр и обновление сведений о Контрагенте, его представителе, бенефициарном собственнике и </w:t>
      </w:r>
      <w:proofErr w:type="spellStart"/>
      <w:r w:rsidRPr="009473AF">
        <w:rPr>
          <w:rFonts w:eastAsia="Times New Roman" w:cstheme="minorHAnsi"/>
          <w:color w:val="282B2E"/>
          <w:sz w:val="24"/>
          <w:szCs w:val="24"/>
          <w:lang w:eastAsia="ru-RU"/>
        </w:rPr>
        <w:t>и</w:t>
      </w:r>
      <w:proofErr w:type="spellEnd"/>
      <w:r w:rsidRPr="009473AF">
        <w:rPr>
          <w:rFonts w:eastAsia="Times New Roman" w:cstheme="minorHAnsi"/>
          <w:color w:val="282B2E"/>
          <w:sz w:val="24"/>
          <w:szCs w:val="24"/>
          <w:lang w:eastAsia="ru-RU"/>
        </w:rPr>
        <w:t xml:space="preserve"> т.д.</w:t>
      </w:r>
    </w:p>
    <w:p w14:paraId="096EF248" w14:textId="77777777" w:rsidR="009473AF" w:rsidRPr="009473AF" w:rsidRDefault="009473AF" w:rsidP="009473AF">
      <w:pPr>
        <w:numPr>
          <w:ilvl w:val="1"/>
          <w:numId w:val="6"/>
        </w:numPr>
        <w:shd w:val="clear" w:color="auto" w:fill="FFFFFF"/>
        <w:spacing w:after="0" w:line="330" w:lineRule="atLeast"/>
        <w:ind w:left="-993" w:right="141"/>
        <w:jc w:val="both"/>
        <w:rPr>
          <w:rFonts w:eastAsia="Times New Roman" w:cstheme="minorHAnsi"/>
          <w:color w:val="282B2E"/>
          <w:sz w:val="24"/>
          <w:szCs w:val="24"/>
          <w:lang w:val="es-MX" w:eastAsia="ru-RU"/>
        </w:rPr>
      </w:pPr>
      <w:r w:rsidRPr="009473AF">
        <w:rPr>
          <w:rFonts w:eastAsia="Times New Roman" w:cstheme="minorHAnsi"/>
          <w:color w:val="282B2E"/>
          <w:sz w:val="24"/>
          <w:szCs w:val="24"/>
          <w:lang w:val="es-MX" w:eastAsia="ru-RU"/>
        </w:rPr>
        <w:t>1.7. Вся личная информация пользователя и документы, собранные в связи с процедурой «Знай своего клиента», будут использоваться, храниться и защищаться в соответствии с Политикой конфиденциальности, размещенной на сайте ПС.</w:t>
      </w:r>
    </w:p>
    <w:p w14:paraId="005157E7" w14:textId="77777777" w:rsidR="009473AF" w:rsidRPr="009473AF" w:rsidRDefault="009473AF" w:rsidP="009473AF">
      <w:pPr>
        <w:numPr>
          <w:ilvl w:val="1"/>
          <w:numId w:val="6"/>
        </w:numPr>
        <w:shd w:val="clear" w:color="auto" w:fill="FFFFFF"/>
        <w:spacing w:after="0" w:line="330" w:lineRule="atLeast"/>
        <w:ind w:left="-993" w:right="141"/>
        <w:jc w:val="both"/>
        <w:rPr>
          <w:rFonts w:eastAsia="Times New Roman" w:cstheme="minorHAnsi"/>
          <w:color w:val="282B2E"/>
          <w:sz w:val="24"/>
          <w:szCs w:val="24"/>
          <w:lang w:val="es-MX" w:eastAsia="ru-RU"/>
        </w:rPr>
      </w:pPr>
      <w:r w:rsidRPr="009473AF">
        <w:rPr>
          <w:rFonts w:eastAsia="Times New Roman" w:cstheme="minorHAnsi"/>
          <w:color w:val="282B2E"/>
          <w:sz w:val="24"/>
          <w:szCs w:val="24"/>
          <w:lang w:val="es-MX" w:eastAsia="ru-RU"/>
        </w:rPr>
        <w:t>1.8. За соблюдение режима конфиденциальности и нераспространение третьим лицам информации о процедурах, осуществляемых ПС и конфиденциальных сведений, полученных в результате применения настоящей Политики, ответственность несут все Сотрудники ПС.</w:t>
      </w:r>
    </w:p>
    <w:p w14:paraId="4BA5DEAE" w14:textId="77777777" w:rsidR="009473AF" w:rsidRPr="009473AF" w:rsidRDefault="009473AF" w:rsidP="009473AF">
      <w:pPr>
        <w:numPr>
          <w:ilvl w:val="1"/>
          <w:numId w:val="6"/>
        </w:numPr>
        <w:shd w:val="clear" w:color="auto" w:fill="FFFFFF"/>
        <w:spacing w:after="0" w:line="330" w:lineRule="atLeast"/>
        <w:ind w:left="-993" w:right="141"/>
        <w:jc w:val="both"/>
        <w:rPr>
          <w:rFonts w:eastAsia="Times New Roman" w:cstheme="minorHAnsi"/>
          <w:color w:val="282B2E"/>
          <w:sz w:val="24"/>
          <w:szCs w:val="24"/>
          <w:lang w:val="es-MX" w:eastAsia="ru-RU"/>
        </w:rPr>
      </w:pPr>
      <w:r w:rsidRPr="009473AF">
        <w:rPr>
          <w:rFonts w:eastAsia="Times New Roman" w:cstheme="minorHAnsi"/>
          <w:color w:val="282B2E"/>
          <w:sz w:val="24"/>
          <w:szCs w:val="24"/>
          <w:lang w:val="es-MX" w:eastAsia="ru-RU"/>
        </w:rPr>
        <w:t>1.9. Политика вступает в силу в день ее размещения на сайте ПС.</w:t>
      </w:r>
    </w:p>
    <w:p w14:paraId="355CA808" w14:textId="77777777" w:rsidR="009473AF" w:rsidRPr="009473AF" w:rsidRDefault="009473AF" w:rsidP="009473AF">
      <w:pPr>
        <w:numPr>
          <w:ilvl w:val="1"/>
          <w:numId w:val="6"/>
        </w:numPr>
        <w:shd w:val="clear" w:color="auto" w:fill="FFFFFF"/>
        <w:spacing w:after="0" w:line="330" w:lineRule="atLeast"/>
        <w:ind w:left="-993" w:right="141"/>
        <w:jc w:val="both"/>
        <w:rPr>
          <w:rFonts w:eastAsia="Times New Roman" w:cstheme="minorHAnsi"/>
          <w:color w:val="282B2E"/>
          <w:sz w:val="24"/>
          <w:szCs w:val="24"/>
          <w:lang w:val="es-MX" w:eastAsia="ru-RU"/>
        </w:rPr>
      </w:pPr>
      <w:r w:rsidRPr="009473AF">
        <w:rPr>
          <w:rFonts w:eastAsia="Times New Roman" w:cstheme="minorHAnsi"/>
          <w:color w:val="282B2E"/>
          <w:sz w:val="24"/>
          <w:szCs w:val="24"/>
          <w:lang w:val="es-MX" w:eastAsia="ru-RU"/>
        </w:rPr>
        <w:lastRenderedPageBreak/>
        <w:t>1.10. Вопросы, не урегулированные Политикой, разрешаются в соответствии с международным, национальным законодательством ПС.</w:t>
      </w:r>
    </w:p>
    <w:p w14:paraId="3EA71592" w14:textId="77777777" w:rsidR="009473AF" w:rsidRPr="009473AF" w:rsidRDefault="009473AF" w:rsidP="009473AF">
      <w:pPr>
        <w:numPr>
          <w:ilvl w:val="1"/>
          <w:numId w:val="6"/>
        </w:numPr>
        <w:shd w:val="clear" w:color="auto" w:fill="FFFFFF"/>
        <w:spacing w:after="0" w:line="330" w:lineRule="atLeast"/>
        <w:ind w:left="-993" w:right="141"/>
        <w:jc w:val="both"/>
        <w:rPr>
          <w:rFonts w:eastAsia="Times New Roman" w:cstheme="minorHAnsi"/>
          <w:color w:val="282B2E"/>
          <w:sz w:val="24"/>
          <w:szCs w:val="24"/>
          <w:lang w:val="es-MX" w:eastAsia="ru-RU"/>
        </w:rPr>
      </w:pPr>
      <w:r w:rsidRPr="009473AF">
        <w:rPr>
          <w:rFonts w:eastAsia="Times New Roman" w:cstheme="minorHAnsi"/>
          <w:color w:val="282B2E"/>
          <w:sz w:val="24"/>
          <w:szCs w:val="24"/>
          <w:lang w:val="es-MX" w:eastAsia="ru-RU"/>
        </w:rPr>
        <w:t>1.11. Изменения и дополнения вносятся в Политику по мере необходимости, в соответствии с требованиями нормативных правовых актов и вступают в силу в соответствии с п.1.7. Политики. Использование Сайта и/или услуг ПС после публикации изменений в Политике будет считаться принятием этих изменений.</w:t>
      </w:r>
    </w:p>
    <w:p w14:paraId="2AF353A3" w14:textId="77777777" w:rsidR="009473AF" w:rsidRPr="009473AF" w:rsidRDefault="009473AF" w:rsidP="009473AF">
      <w:pPr>
        <w:shd w:val="clear" w:color="auto" w:fill="FFFFFF"/>
        <w:spacing w:after="0" w:line="330" w:lineRule="atLeast"/>
        <w:ind w:left="-993" w:right="141"/>
        <w:jc w:val="both"/>
        <w:rPr>
          <w:rFonts w:eastAsia="Times New Roman" w:cstheme="minorHAnsi"/>
          <w:color w:val="282B2E"/>
          <w:sz w:val="24"/>
          <w:szCs w:val="24"/>
          <w:lang w:eastAsia="ru-RU"/>
        </w:rPr>
      </w:pPr>
      <w:r w:rsidRPr="009473AF">
        <w:rPr>
          <w:rFonts w:eastAsia="Times New Roman" w:cstheme="minorHAnsi"/>
          <w:b/>
          <w:bCs/>
          <w:color w:val="282B2E"/>
          <w:sz w:val="24"/>
          <w:szCs w:val="24"/>
          <w:bdr w:val="none" w:sz="0" w:space="0" w:color="auto" w:frame="1"/>
          <w:lang w:eastAsia="ru-RU"/>
        </w:rPr>
        <w:t>II. Основные требования по надлежащей проверке Контрагента, его представителя, бенефициарного собственника</w:t>
      </w:r>
    </w:p>
    <w:p w14:paraId="53DC66A3" w14:textId="77777777" w:rsidR="009473AF" w:rsidRPr="009473AF" w:rsidRDefault="009473AF" w:rsidP="009473AF">
      <w:pPr>
        <w:shd w:val="clear" w:color="auto" w:fill="FFFFFF"/>
        <w:spacing w:before="240" w:after="0" w:line="330" w:lineRule="atLeast"/>
        <w:ind w:left="-993" w:right="141"/>
        <w:jc w:val="both"/>
        <w:rPr>
          <w:rFonts w:eastAsia="Times New Roman" w:cstheme="minorHAnsi"/>
          <w:color w:val="282B2E"/>
          <w:sz w:val="24"/>
          <w:szCs w:val="24"/>
          <w:lang w:eastAsia="ru-RU"/>
        </w:rPr>
      </w:pPr>
      <w:r w:rsidRPr="009473AF">
        <w:rPr>
          <w:rFonts w:eastAsia="Times New Roman" w:cstheme="minorHAnsi"/>
          <w:color w:val="282B2E"/>
          <w:sz w:val="24"/>
          <w:szCs w:val="24"/>
          <w:lang w:eastAsia="ru-RU"/>
        </w:rPr>
        <w:t>2.1. В целях надлежащей проверки Контрагента, его представителя, бенефициарного собственника ПС могут осуществляться следующие мероприятия:</w:t>
      </w:r>
    </w:p>
    <w:p w14:paraId="495A4D90" w14:textId="77777777" w:rsidR="009473AF" w:rsidRPr="009473AF" w:rsidRDefault="009473AF" w:rsidP="009473AF">
      <w:pPr>
        <w:numPr>
          <w:ilvl w:val="0"/>
          <w:numId w:val="7"/>
        </w:numPr>
        <w:shd w:val="clear" w:color="auto" w:fill="FFFFFF"/>
        <w:spacing w:before="90" w:after="0" w:line="330" w:lineRule="atLeast"/>
        <w:ind w:left="-993" w:right="141"/>
        <w:jc w:val="both"/>
        <w:rPr>
          <w:rFonts w:eastAsia="Times New Roman" w:cstheme="minorHAnsi"/>
          <w:color w:val="282B2E"/>
          <w:sz w:val="24"/>
          <w:szCs w:val="24"/>
          <w:lang w:eastAsia="ru-RU"/>
        </w:rPr>
      </w:pPr>
      <w:r w:rsidRPr="009473AF">
        <w:rPr>
          <w:rFonts w:eastAsia="Times New Roman" w:cstheme="minorHAnsi"/>
          <w:color w:val="282B2E"/>
          <w:sz w:val="24"/>
          <w:szCs w:val="24"/>
          <w:lang w:eastAsia="ru-RU"/>
        </w:rPr>
        <w:t> </w:t>
      </w:r>
    </w:p>
    <w:p w14:paraId="285E58B1" w14:textId="77777777" w:rsidR="009473AF" w:rsidRPr="009473AF" w:rsidRDefault="009473AF" w:rsidP="009473AF">
      <w:pPr>
        <w:shd w:val="clear" w:color="auto" w:fill="FFFFFF"/>
        <w:spacing w:after="0" w:line="330" w:lineRule="atLeast"/>
        <w:ind w:left="-993" w:right="141"/>
        <w:jc w:val="both"/>
        <w:rPr>
          <w:rFonts w:eastAsia="Times New Roman" w:cstheme="minorHAnsi"/>
          <w:color w:val="282B2E"/>
          <w:sz w:val="24"/>
          <w:szCs w:val="24"/>
          <w:lang w:val="es-MX" w:eastAsia="ru-RU"/>
        </w:rPr>
      </w:pPr>
      <w:r w:rsidRPr="009473AF">
        <w:rPr>
          <w:rFonts w:eastAsia="Times New Roman" w:cstheme="minorHAnsi"/>
          <w:color w:val="282B2E"/>
          <w:sz w:val="24"/>
          <w:szCs w:val="24"/>
          <w:lang w:val="es-MX" w:eastAsia="ru-RU"/>
        </w:rPr>
        <w:t>идентификация Контрагента, его представителя, бенефициарного собственника;</w:t>
      </w:r>
    </w:p>
    <w:p w14:paraId="467D4DCD" w14:textId="77777777" w:rsidR="009473AF" w:rsidRPr="009473AF" w:rsidRDefault="009473AF" w:rsidP="009473AF">
      <w:pPr>
        <w:numPr>
          <w:ilvl w:val="0"/>
          <w:numId w:val="7"/>
        </w:numPr>
        <w:shd w:val="clear" w:color="auto" w:fill="FFFFFF"/>
        <w:spacing w:before="90" w:after="0" w:line="330" w:lineRule="atLeast"/>
        <w:ind w:left="-993" w:right="141"/>
        <w:jc w:val="both"/>
        <w:rPr>
          <w:rFonts w:eastAsia="Times New Roman" w:cstheme="minorHAnsi"/>
          <w:color w:val="282B2E"/>
          <w:sz w:val="24"/>
          <w:szCs w:val="24"/>
          <w:lang w:eastAsia="ru-RU"/>
        </w:rPr>
      </w:pPr>
      <w:r w:rsidRPr="009473AF">
        <w:rPr>
          <w:rFonts w:eastAsia="Times New Roman" w:cstheme="minorHAnsi"/>
          <w:color w:val="282B2E"/>
          <w:sz w:val="24"/>
          <w:szCs w:val="24"/>
          <w:lang w:eastAsia="ru-RU"/>
        </w:rPr>
        <w:t> </w:t>
      </w:r>
    </w:p>
    <w:p w14:paraId="501E8099" w14:textId="77777777" w:rsidR="009473AF" w:rsidRPr="009473AF" w:rsidRDefault="009473AF" w:rsidP="009473AF">
      <w:pPr>
        <w:shd w:val="clear" w:color="auto" w:fill="FFFFFF"/>
        <w:spacing w:after="0" w:line="330" w:lineRule="atLeast"/>
        <w:ind w:left="-993" w:right="141"/>
        <w:jc w:val="both"/>
        <w:rPr>
          <w:rFonts w:eastAsia="Times New Roman" w:cstheme="minorHAnsi"/>
          <w:color w:val="282B2E"/>
          <w:sz w:val="24"/>
          <w:szCs w:val="24"/>
          <w:lang w:val="es-MX" w:eastAsia="ru-RU"/>
        </w:rPr>
      </w:pPr>
      <w:r w:rsidRPr="009473AF">
        <w:rPr>
          <w:rFonts w:eastAsia="Times New Roman" w:cstheme="minorHAnsi"/>
          <w:color w:val="282B2E"/>
          <w:sz w:val="24"/>
          <w:szCs w:val="24"/>
          <w:lang w:val="es-MX" w:eastAsia="ru-RU"/>
        </w:rPr>
        <w:t>установление предполагаемой цели и характера деловых отношений;</w:t>
      </w:r>
    </w:p>
    <w:p w14:paraId="3D38403A" w14:textId="77777777" w:rsidR="009473AF" w:rsidRPr="009473AF" w:rsidRDefault="009473AF" w:rsidP="009473AF">
      <w:pPr>
        <w:numPr>
          <w:ilvl w:val="0"/>
          <w:numId w:val="7"/>
        </w:numPr>
        <w:shd w:val="clear" w:color="auto" w:fill="FFFFFF"/>
        <w:spacing w:before="90" w:after="0" w:line="330" w:lineRule="atLeast"/>
        <w:ind w:left="-993" w:right="141"/>
        <w:jc w:val="both"/>
        <w:rPr>
          <w:rFonts w:eastAsia="Times New Roman" w:cstheme="minorHAnsi"/>
          <w:color w:val="282B2E"/>
          <w:sz w:val="24"/>
          <w:szCs w:val="24"/>
          <w:lang w:eastAsia="ru-RU"/>
        </w:rPr>
      </w:pPr>
      <w:r w:rsidRPr="009473AF">
        <w:rPr>
          <w:rFonts w:eastAsia="Times New Roman" w:cstheme="minorHAnsi"/>
          <w:color w:val="282B2E"/>
          <w:sz w:val="24"/>
          <w:szCs w:val="24"/>
          <w:lang w:eastAsia="ru-RU"/>
        </w:rPr>
        <w:t> проведение на постоянной основе проверки деловых отношений и изучения операций, осуществляемых Контрагентом, его представителем в процессе сотрудничества с ПС;</w:t>
      </w:r>
    </w:p>
    <w:p w14:paraId="3204D853" w14:textId="77777777" w:rsidR="009473AF" w:rsidRPr="009473AF" w:rsidRDefault="009473AF" w:rsidP="009473AF">
      <w:pPr>
        <w:numPr>
          <w:ilvl w:val="0"/>
          <w:numId w:val="7"/>
        </w:numPr>
        <w:shd w:val="clear" w:color="auto" w:fill="FFFFFF"/>
        <w:spacing w:before="90" w:after="0" w:line="330" w:lineRule="atLeast"/>
        <w:ind w:left="-993" w:right="141"/>
        <w:jc w:val="both"/>
        <w:rPr>
          <w:rFonts w:eastAsia="Times New Roman" w:cstheme="minorHAnsi"/>
          <w:color w:val="282B2E"/>
          <w:sz w:val="24"/>
          <w:szCs w:val="24"/>
          <w:lang w:eastAsia="ru-RU"/>
        </w:rPr>
      </w:pPr>
      <w:r w:rsidRPr="009473AF">
        <w:rPr>
          <w:rFonts w:eastAsia="Times New Roman" w:cstheme="minorHAnsi"/>
          <w:color w:val="282B2E"/>
          <w:sz w:val="24"/>
          <w:szCs w:val="24"/>
          <w:lang w:eastAsia="ru-RU"/>
        </w:rPr>
        <w:t> проверка достоверности и актуализация сведений, необходимых для идентификации Контрагента, его представителя, бенефициарного собственника.</w:t>
      </w:r>
    </w:p>
    <w:p w14:paraId="7EEBA72A" w14:textId="77777777" w:rsidR="009473AF" w:rsidRPr="009473AF" w:rsidRDefault="009473AF" w:rsidP="009473AF">
      <w:pPr>
        <w:numPr>
          <w:ilvl w:val="1"/>
          <w:numId w:val="8"/>
        </w:numPr>
        <w:shd w:val="clear" w:color="auto" w:fill="FFFFFF"/>
        <w:spacing w:after="0" w:line="330" w:lineRule="atLeast"/>
        <w:ind w:left="-993" w:right="141"/>
        <w:jc w:val="both"/>
        <w:rPr>
          <w:rFonts w:eastAsia="Times New Roman" w:cstheme="minorHAnsi"/>
          <w:color w:val="282B2E"/>
          <w:sz w:val="24"/>
          <w:szCs w:val="24"/>
          <w:lang w:val="es-MX" w:eastAsia="ru-RU"/>
        </w:rPr>
      </w:pPr>
      <w:r w:rsidRPr="009473AF">
        <w:rPr>
          <w:rFonts w:eastAsia="Times New Roman" w:cstheme="minorHAnsi"/>
          <w:color w:val="282B2E"/>
          <w:sz w:val="24"/>
          <w:szCs w:val="24"/>
          <w:lang w:val="es-MX" w:eastAsia="ru-RU"/>
        </w:rPr>
        <w:t>2.2. Надлежащая проверка Контрагента, его представителя, бенефициарного собственника осуществляется на основании документов и сведений, представляемых ПС самим Контрагентом или его представителе. Перечень документов и информации, необходимых для надлежащей проверки Контрагента, его представителя, бенефициарного собственника определяется законодательством и ПС.</w:t>
      </w:r>
      <w:r w:rsidRPr="009473AF">
        <w:rPr>
          <w:rFonts w:eastAsia="Times New Roman" w:cstheme="minorHAnsi"/>
          <w:color w:val="282B2E"/>
          <w:sz w:val="24"/>
          <w:szCs w:val="24"/>
          <w:lang w:val="es-MX" w:eastAsia="ru-RU"/>
        </w:rPr>
        <w:br/>
      </w:r>
      <w:r w:rsidRPr="009473AF">
        <w:rPr>
          <w:rFonts w:eastAsia="Times New Roman" w:cstheme="minorHAnsi"/>
          <w:color w:val="282B2E"/>
          <w:sz w:val="24"/>
          <w:szCs w:val="24"/>
          <w:lang w:val="es-MX" w:eastAsia="ru-RU"/>
        </w:rPr>
        <w:br/>
        <w:t>2.3. Для установления личности ПС может запросить следующие документы:</w:t>
      </w:r>
      <w:r w:rsidRPr="009473AF">
        <w:rPr>
          <w:rFonts w:eastAsia="Times New Roman" w:cstheme="minorHAnsi"/>
          <w:color w:val="282B2E"/>
          <w:sz w:val="24"/>
          <w:szCs w:val="24"/>
          <w:lang w:val="es-MX" w:eastAsia="ru-RU"/>
        </w:rPr>
        <w:br/>
      </w:r>
      <w:r w:rsidRPr="009473AF">
        <w:rPr>
          <w:rFonts w:eastAsia="Times New Roman" w:cstheme="minorHAnsi"/>
          <w:color w:val="282B2E"/>
          <w:sz w:val="24"/>
          <w:szCs w:val="24"/>
          <w:lang w:val="es-MX" w:eastAsia="ru-RU"/>
        </w:rPr>
        <w:br/>
        <w:t>2.3.1. Документы, удостоверяющие личность:</w:t>
      </w:r>
    </w:p>
    <w:p w14:paraId="3178ED3F" w14:textId="77777777" w:rsidR="009473AF" w:rsidRPr="009473AF" w:rsidRDefault="009473AF" w:rsidP="009473AF">
      <w:pPr>
        <w:numPr>
          <w:ilvl w:val="0"/>
          <w:numId w:val="9"/>
        </w:numPr>
        <w:shd w:val="clear" w:color="auto" w:fill="FFFFFF"/>
        <w:spacing w:before="90" w:after="0" w:line="330" w:lineRule="atLeast"/>
        <w:ind w:left="-993" w:right="141"/>
        <w:jc w:val="both"/>
        <w:rPr>
          <w:rFonts w:eastAsia="Times New Roman" w:cstheme="minorHAnsi"/>
          <w:color w:val="282B2E"/>
          <w:sz w:val="24"/>
          <w:szCs w:val="24"/>
          <w:lang w:eastAsia="ru-RU"/>
        </w:rPr>
      </w:pPr>
      <w:r w:rsidRPr="009473AF">
        <w:rPr>
          <w:rFonts w:eastAsia="Times New Roman" w:cstheme="minorHAnsi"/>
          <w:color w:val="282B2E"/>
          <w:sz w:val="24"/>
          <w:szCs w:val="24"/>
          <w:lang w:eastAsia="ru-RU"/>
        </w:rPr>
        <w:t> </w:t>
      </w:r>
    </w:p>
    <w:p w14:paraId="07324E73" w14:textId="77777777" w:rsidR="009473AF" w:rsidRPr="009473AF" w:rsidRDefault="009473AF" w:rsidP="009473AF">
      <w:pPr>
        <w:shd w:val="clear" w:color="auto" w:fill="FFFFFF"/>
        <w:spacing w:after="0" w:line="330" w:lineRule="atLeast"/>
        <w:ind w:left="-993" w:right="141"/>
        <w:jc w:val="both"/>
        <w:rPr>
          <w:rFonts w:eastAsia="Times New Roman" w:cstheme="minorHAnsi"/>
          <w:color w:val="282B2E"/>
          <w:sz w:val="24"/>
          <w:szCs w:val="24"/>
          <w:lang w:eastAsia="ru-RU"/>
        </w:rPr>
      </w:pPr>
      <w:r w:rsidRPr="009473AF">
        <w:rPr>
          <w:rFonts w:eastAsia="Times New Roman" w:cstheme="minorHAnsi"/>
          <w:color w:val="282B2E"/>
          <w:sz w:val="24"/>
          <w:szCs w:val="24"/>
          <w:lang w:eastAsia="ru-RU"/>
        </w:rPr>
        <w:t>национальный и/или международный паспорт;</w:t>
      </w:r>
    </w:p>
    <w:p w14:paraId="2FF84CF9" w14:textId="77777777" w:rsidR="009473AF" w:rsidRPr="009473AF" w:rsidRDefault="009473AF" w:rsidP="009473AF">
      <w:pPr>
        <w:numPr>
          <w:ilvl w:val="0"/>
          <w:numId w:val="9"/>
        </w:numPr>
        <w:shd w:val="clear" w:color="auto" w:fill="FFFFFF"/>
        <w:spacing w:before="90" w:after="0" w:line="330" w:lineRule="atLeast"/>
        <w:ind w:left="-993" w:right="141"/>
        <w:jc w:val="both"/>
        <w:rPr>
          <w:rFonts w:eastAsia="Times New Roman" w:cstheme="minorHAnsi"/>
          <w:color w:val="282B2E"/>
          <w:sz w:val="24"/>
          <w:szCs w:val="24"/>
          <w:lang w:eastAsia="ru-RU"/>
        </w:rPr>
      </w:pPr>
      <w:r w:rsidRPr="009473AF">
        <w:rPr>
          <w:rFonts w:eastAsia="Times New Roman" w:cstheme="minorHAnsi"/>
          <w:color w:val="282B2E"/>
          <w:sz w:val="24"/>
          <w:szCs w:val="24"/>
          <w:lang w:eastAsia="ru-RU"/>
        </w:rPr>
        <w:t> </w:t>
      </w:r>
    </w:p>
    <w:p w14:paraId="63ADB2F6" w14:textId="77777777" w:rsidR="009473AF" w:rsidRPr="009473AF" w:rsidRDefault="009473AF" w:rsidP="009473AF">
      <w:pPr>
        <w:shd w:val="clear" w:color="auto" w:fill="FFFFFF"/>
        <w:spacing w:after="0" w:line="330" w:lineRule="atLeast"/>
        <w:ind w:left="-993" w:right="141"/>
        <w:jc w:val="both"/>
        <w:rPr>
          <w:rFonts w:eastAsia="Times New Roman" w:cstheme="minorHAnsi"/>
          <w:color w:val="282B2E"/>
          <w:sz w:val="24"/>
          <w:szCs w:val="24"/>
          <w:lang w:eastAsia="ru-RU"/>
        </w:rPr>
      </w:pPr>
      <w:r w:rsidRPr="009473AF">
        <w:rPr>
          <w:rFonts w:eastAsia="Times New Roman" w:cstheme="minorHAnsi"/>
          <w:color w:val="282B2E"/>
          <w:sz w:val="24"/>
          <w:szCs w:val="24"/>
          <w:lang w:eastAsia="ru-RU"/>
        </w:rPr>
        <w:t>национальное удостоверение личности.</w:t>
      </w:r>
    </w:p>
    <w:p w14:paraId="19B784A6" w14:textId="77777777" w:rsidR="009473AF" w:rsidRPr="009473AF" w:rsidRDefault="009473AF" w:rsidP="009473AF">
      <w:pPr>
        <w:numPr>
          <w:ilvl w:val="0"/>
          <w:numId w:val="10"/>
        </w:numPr>
        <w:shd w:val="clear" w:color="auto" w:fill="FFFFFF"/>
        <w:spacing w:after="0" w:line="330" w:lineRule="atLeast"/>
        <w:ind w:left="-993" w:right="141"/>
        <w:jc w:val="both"/>
        <w:rPr>
          <w:rFonts w:eastAsia="Times New Roman" w:cstheme="minorHAnsi"/>
          <w:color w:val="282B2E"/>
          <w:sz w:val="24"/>
          <w:szCs w:val="24"/>
          <w:lang w:val="es-MX" w:eastAsia="ru-RU"/>
        </w:rPr>
      </w:pPr>
      <w:r w:rsidRPr="009473AF">
        <w:rPr>
          <w:rFonts w:eastAsia="Times New Roman" w:cstheme="minorHAnsi"/>
          <w:color w:val="282B2E"/>
          <w:sz w:val="24"/>
          <w:szCs w:val="24"/>
          <w:lang w:val="es-MX" w:eastAsia="ru-RU"/>
        </w:rPr>
        <w:t>2.3.1. Подтверждение адреса проживания (центра основных интересов):</w:t>
      </w:r>
    </w:p>
    <w:p w14:paraId="3068A2C2" w14:textId="77777777" w:rsidR="009473AF" w:rsidRPr="009473AF" w:rsidRDefault="009473AF" w:rsidP="009473AF">
      <w:pPr>
        <w:numPr>
          <w:ilvl w:val="0"/>
          <w:numId w:val="11"/>
        </w:numPr>
        <w:shd w:val="clear" w:color="auto" w:fill="FFFFFF"/>
        <w:spacing w:before="90" w:after="0" w:line="330" w:lineRule="atLeast"/>
        <w:ind w:left="-993" w:right="141"/>
        <w:jc w:val="both"/>
        <w:rPr>
          <w:rFonts w:eastAsia="Times New Roman" w:cstheme="minorHAnsi"/>
          <w:color w:val="282B2E"/>
          <w:sz w:val="24"/>
          <w:szCs w:val="24"/>
          <w:lang w:eastAsia="ru-RU"/>
        </w:rPr>
      </w:pPr>
      <w:r w:rsidRPr="009473AF">
        <w:rPr>
          <w:rFonts w:eastAsia="Times New Roman" w:cstheme="minorHAnsi"/>
          <w:color w:val="282B2E"/>
          <w:sz w:val="24"/>
          <w:szCs w:val="24"/>
          <w:lang w:eastAsia="ru-RU"/>
        </w:rPr>
        <w:t> </w:t>
      </w:r>
    </w:p>
    <w:p w14:paraId="3938A6C6" w14:textId="77777777" w:rsidR="009473AF" w:rsidRPr="009473AF" w:rsidRDefault="009473AF" w:rsidP="009473AF">
      <w:pPr>
        <w:shd w:val="clear" w:color="auto" w:fill="FFFFFF"/>
        <w:spacing w:after="0" w:line="330" w:lineRule="atLeast"/>
        <w:ind w:left="-993" w:right="141"/>
        <w:jc w:val="both"/>
        <w:rPr>
          <w:rFonts w:eastAsia="Times New Roman" w:cstheme="minorHAnsi"/>
          <w:color w:val="282B2E"/>
          <w:sz w:val="24"/>
          <w:szCs w:val="24"/>
          <w:lang w:eastAsia="ru-RU"/>
        </w:rPr>
      </w:pPr>
      <w:r w:rsidRPr="009473AF">
        <w:rPr>
          <w:rFonts w:eastAsia="Times New Roman" w:cstheme="minorHAnsi"/>
          <w:color w:val="282B2E"/>
          <w:sz w:val="24"/>
          <w:szCs w:val="24"/>
          <w:lang w:eastAsia="ru-RU"/>
        </w:rPr>
        <w:t>копия счета за коммунальные услуги;</w:t>
      </w:r>
    </w:p>
    <w:p w14:paraId="4D62B98B" w14:textId="77777777" w:rsidR="009473AF" w:rsidRPr="009473AF" w:rsidRDefault="009473AF" w:rsidP="009473AF">
      <w:pPr>
        <w:numPr>
          <w:ilvl w:val="0"/>
          <w:numId w:val="11"/>
        </w:numPr>
        <w:shd w:val="clear" w:color="auto" w:fill="FFFFFF"/>
        <w:spacing w:before="90" w:after="0" w:line="330" w:lineRule="atLeast"/>
        <w:ind w:left="-993" w:right="141"/>
        <w:jc w:val="both"/>
        <w:rPr>
          <w:rFonts w:eastAsia="Times New Roman" w:cstheme="minorHAnsi"/>
          <w:color w:val="282B2E"/>
          <w:sz w:val="24"/>
          <w:szCs w:val="24"/>
          <w:lang w:eastAsia="ru-RU"/>
        </w:rPr>
      </w:pPr>
      <w:r w:rsidRPr="009473AF">
        <w:rPr>
          <w:rFonts w:eastAsia="Times New Roman" w:cstheme="minorHAnsi"/>
          <w:color w:val="282B2E"/>
          <w:sz w:val="24"/>
          <w:szCs w:val="24"/>
          <w:lang w:eastAsia="ru-RU"/>
        </w:rPr>
        <w:t> </w:t>
      </w:r>
    </w:p>
    <w:p w14:paraId="5F74EB80" w14:textId="77777777" w:rsidR="009473AF" w:rsidRPr="009473AF" w:rsidRDefault="009473AF" w:rsidP="009473AF">
      <w:pPr>
        <w:shd w:val="clear" w:color="auto" w:fill="FFFFFF"/>
        <w:spacing w:after="0" w:line="330" w:lineRule="atLeast"/>
        <w:ind w:left="-993" w:right="141"/>
        <w:jc w:val="both"/>
        <w:rPr>
          <w:rFonts w:eastAsia="Times New Roman" w:cstheme="minorHAnsi"/>
          <w:color w:val="282B2E"/>
          <w:sz w:val="24"/>
          <w:szCs w:val="24"/>
          <w:lang w:eastAsia="ru-RU"/>
        </w:rPr>
      </w:pPr>
      <w:r w:rsidRPr="009473AF">
        <w:rPr>
          <w:rFonts w:eastAsia="Times New Roman" w:cstheme="minorHAnsi"/>
          <w:color w:val="282B2E"/>
          <w:sz w:val="24"/>
          <w:szCs w:val="24"/>
          <w:lang w:eastAsia="ru-RU"/>
        </w:rPr>
        <w:t>счет за телефон;</w:t>
      </w:r>
    </w:p>
    <w:p w14:paraId="237B7DD2" w14:textId="77777777" w:rsidR="009473AF" w:rsidRPr="009473AF" w:rsidRDefault="009473AF" w:rsidP="009473AF">
      <w:pPr>
        <w:numPr>
          <w:ilvl w:val="0"/>
          <w:numId w:val="11"/>
        </w:numPr>
        <w:shd w:val="clear" w:color="auto" w:fill="FFFFFF"/>
        <w:spacing w:before="90" w:after="0" w:line="330" w:lineRule="atLeast"/>
        <w:ind w:left="-993" w:right="141"/>
        <w:jc w:val="both"/>
        <w:rPr>
          <w:rFonts w:eastAsia="Times New Roman" w:cstheme="minorHAnsi"/>
          <w:color w:val="282B2E"/>
          <w:sz w:val="24"/>
          <w:szCs w:val="24"/>
          <w:lang w:eastAsia="ru-RU"/>
        </w:rPr>
      </w:pPr>
      <w:r w:rsidRPr="009473AF">
        <w:rPr>
          <w:rFonts w:eastAsia="Times New Roman" w:cstheme="minorHAnsi"/>
          <w:color w:val="282B2E"/>
          <w:sz w:val="24"/>
          <w:szCs w:val="24"/>
          <w:lang w:eastAsia="ru-RU"/>
        </w:rPr>
        <w:t> </w:t>
      </w:r>
    </w:p>
    <w:p w14:paraId="53969F7B" w14:textId="77777777" w:rsidR="009473AF" w:rsidRPr="009473AF" w:rsidRDefault="009473AF" w:rsidP="009473AF">
      <w:pPr>
        <w:shd w:val="clear" w:color="auto" w:fill="FFFFFF"/>
        <w:spacing w:after="0" w:line="330" w:lineRule="atLeast"/>
        <w:ind w:left="-993" w:right="141"/>
        <w:jc w:val="both"/>
        <w:rPr>
          <w:rFonts w:eastAsia="Times New Roman" w:cstheme="minorHAnsi"/>
          <w:color w:val="282B2E"/>
          <w:sz w:val="24"/>
          <w:szCs w:val="24"/>
          <w:lang w:eastAsia="ru-RU"/>
        </w:rPr>
      </w:pPr>
      <w:r w:rsidRPr="009473AF">
        <w:rPr>
          <w:rFonts w:eastAsia="Times New Roman" w:cstheme="minorHAnsi"/>
          <w:color w:val="282B2E"/>
          <w:sz w:val="24"/>
          <w:szCs w:val="24"/>
          <w:lang w:eastAsia="ru-RU"/>
        </w:rPr>
        <w:t>выписка из банка.</w:t>
      </w:r>
    </w:p>
    <w:p w14:paraId="54710261" w14:textId="77777777" w:rsidR="009473AF" w:rsidRPr="009473AF" w:rsidRDefault="009473AF" w:rsidP="009473AF">
      <w:pPr>
        <w:numPr>
          <w:ilvl w:val="0"/>
          <w:numId w:val="12"/>
        </w:numPr>
        <w:shd w:val="clear" w:color="auto" w:fill="FFFFFF"/>
        <w:spacing w:after="0" w:line="330" w:lineRule="atLeast"/>
        <w:ind w:left="-993" w:right="141"/>
        <w:jc w:val="both"/>
        <w:rPr>
          <w:rFonts w:eastAsia="Times New Roman" w:cstheme="minorHAnsi"/>
          <w:color w:val="282B2E"/>
          <w:sz w:val="24"/>
          <w:szCs w:val="24"/>
          <w:lang w:val="es-MX" w:eastAsia="ru-RU"/>
        </w:rPr>
      </w:pPr>
      <w:r w:rsidRPr="009473AF">
        <w:rPr>
          <w:rFonts w:eastAsia="Times New Roman" w:cstheme="minorHAnsi"/>
          <w:color w:val="282B2E"/>
          <w:sz w:val="24"/>
          <w:szCs w:val="24"/>
          <w:lang w:val="es-MX" w:eastAsia="ru-RU"/>
        </w:rPr>
        <w:t>2.3.3. Иные документы, такие как водительские права и т. д.</w:t>
      </w:r>
    </w:p>
    <w:p w14:paraId="0E753522" w14:textId="77777777" w:rsidR="009473AF" w:rsidRPr="009473AF" w:rsidRDefault="009473AF" w:rsidP="009473AF">
      <w:pPr>
        <w:numPr>
          <w:ilvl w:val="0"/>
          <w:numId w:val="12"/>
        </w:numPr>
        <w:shd w:val="clear" w:color="auto" w:fill="FFFFFF"/>
        <w:spacing w:after="0" w:line="330" w:lineRule="atLeast"/>
        <w:ind w:left="-993" w:right="141"/>
        <w:jc w:val="both"/>
        <w:rPr>
          <w:rFonts w:eastAsia="Times New Roman" w:cstheme="minorHAnsi"/>
          <w:color w:val="282B2E"/>
          <w:sz w:val="24"/>
          <w:szCs w:val="24"/>
          <w:lang w:val="es-MX" w:eastAsia="ru-RU"/>
        </w:rPr>
      </w:pPr>
      <w:r w:rsidRPr="009473AF">
        <w:rPr>
          <w:rFonts w:eastAsia="Times New Roman" w:cstheme="minorHAnsi"/>
          <w:color w:val="282B2E"/>
          <w:sz w:val="24"/>
          <w:szCs w:val="24"/>
          <w:lang w:val="es-MX" w:eastAsia="ru-RU"/>
        </w:rPr>
        <w:t xml:space="preserve">2.4. Выявление бенефициарного собственника, осуществляется на основе сведений и документов, предоставляемых Контрагентом. В случае, если бенефициарный собственник Контрагента не </w:t>
      </w:r>
      <w:r w:rsidRPr="009473AF">
        <w:rPr>
          <w:rFonts w:eastAsia="Times New Roman" w:cstheme="minorHAnsi"/>
          <w:color w:val="282B2E"/>
          <w:sz w:val="24"/>
          <w:szCs w:val="24"/>
          <w:lang w:val="es-MX" w:eastAsia="ru-RU"/>
        </w:rPr>
        <w:lastRenderedPageBreak/>
        <w:t>выявлен, бенефициарным собственником может быть признан единоличный исполнительный орган либо руководитель коллегиального исполнительного органа Контрагента.</w:t>
      </w:r>
    </w:p>
    <w:p w14:paraId="4184106D" w14:textId="77777777" w:rsidR="009473AF" w:rsidRPr="009473AF" w:rsidRDefault="009473AF" w:rsidP="009473AF">
      <w:pPr>
        <w:numPr>
          <w:ilvl w:val="0"/>
          <w:numId w:val="12"/>
        </w:numPr>
        <w:shd w:val="clear" w:color="auto" w:fill="FFFFFF"/>
        <w:spacing w:after="0" w:line="330" w:lineRule="atLeast"/>
        <w:ind w:left="-993" w:right="141"/>
        <w:jc w:val="both"/>
        <w:rPr>
          <w:rFonts w:eastAsia="Times New Roman" w:cstheme="minorHAnsi"/>
          <w:color w:val="282B2E"/>
          <w:sz w:val="24"/>
          <w:szCs w:val="24"/>
          <w:lang w:val="es-MX" w:eastAsia="ru-RU"/>
        </w:rPr>
      </w:pPr>
      <w:r w:rsidRPr="009473AF">
        <w:rPr>
          <w:rFonts w:eastAsia="Times New Roman" w:cstheme="minorHAnsi"/>
          <w:color w:val="282B2E"/>
          <w:sz w:val="24"/>
          <w:szCs w:val="24"/>
          <w:lang w:val="es-MX" w:eastAsia="ru-RU"/>
        </w:rPr>
        <w:t>2.5. Для надлежащей проверки Контрагента, его представителя, бенефициарного собственника ПС вправе запрашивать оригиналы либо нотариально заверенные копии документов. Документы принимаются без подчисток, помарок, исправлений и не должны вызывать сомнений в достоверности представленного документа.</w:t>
      </w:r>
    </w:p>
    <w:p w14:paraId="0276EC7C" w14:textId="77777777" w:rsidR="009473AF" w:rsidRPr="009473AF" w:rsidRDefault="009473AF" w:rsidP="009473AF">
      <w:pPr>
        <w:numPr>
          <w:ilvl w:val="0"/>
          <w:numId w:val="12"/>
        </w:numPr>
        <w:shd w:val="clear" w:color="auto" w:fill="FFFFFF"/>
        <w:spacing w:after="0" w:line="330" w:lineRule="atLeast"/>
        <w:ind w:left="-993" w:right="141"/>
        <w:jc w:val="both"/>
        <w:rPr>
          <w:rFonts w:eastAsia="Times New Roman" w:cstheme="minorHAnsi"/>
          <w:color w:val="282B2E"/>
          <w:sz w:val="24"/>
          <w:szCs w:val="24"/>
          <w:lang w:val="es-MX" w:eastAsia="ru-RU"/>
        </w:rPr>
      </w:pPr>
      <w:r w:rsidRPr="009473AF">
        <w:rPr>
          <w:rFonts w:eastAsia="Times New Roman" w:cstheme="minorHAnsi"/>
          <w:color w:val="282B2E"/>
          <w:sz w:val="24"/>
          <w:szCs w:val="24"/>
          <w:lang w:val="es-MX" w:eastAsia="ru-RU"/>
        </w:rPr>
        <w:t>2.6. Вся информация и документы, предоставляемые Контрагентом или его представителем для надлежащей проверки, должны быть действительными на дату их предъявления. Документы с истекшим сроком действия к рассмотрению не принимаются и для надлежащей проверки не используются.</w:t>
      </w:r>
    </w:p>
    <w:p w14:paraId="275AFE15" w14:textId="77777777" w:rsidR="009473AF" w:rsidRPr="009473AF" w:rsidRDefault="009473AF" w:rsidP="009473AF">
      <w:pPr>
        <w:numPr>
          <w:ilvl w:val="0"/>
          <w:numId w:val="12"/>
        </w:numPr>
        <w:shd w:val="clear" w:color="auto" w:fill="FFFFFF"/>
        <w:spacing w:after="0" w:line="330" w:lineRule="atLeast"/>
        <w:ind w:left="-993" w:right="141"/>
        <w:jc w:val="both"/>
        <w:rPr>
          <w:rFonts w:eastAsia="Times New Roman" w:cstheme="minorHAnsi"/>
          <w:color w:val="282B2E"/>
          <w:sz w:val="24"/>
          <w:szCs w:val="24"/>
          <w:lang w:val="es-MX" w:eastAsia="ru-RU"/>
        </w:rPr>
      </w:pPr>
      <w:r w:rsidRPr="009473AF">
        <w:rPr>
          <w:rFonts w:eastAsia="Times New Roman" w:cstheme="minorHAnsi"/>
          <w:color w:val="282B2E"/>
          <w:sz w:val="24"/>
          <w:szCs w:val="24"/>
          <w:lang w:val="es-MX" w:eastAsia="ru-RU"/>
        </w:rPr>
        <w:t>2.7. В случае если документы составлены полностью или в какой-либо их части на иностранном языке, ПС вправе запрашивать оригиналы либо их перевод, нотариально заверенный, либо копии документов с проставлением апостиля или в легализованном порядке, установленном международными договорами.</w:t>
      </w:r>
    </w:p>
    <w:p w14:paraId="68D22579" w14:textId="77777777" w:rsidR="009473AF" w:rsidRPr="009473AF" w:rsidRDefault="009473AF" w:rsidP="009473AF">
      <w:pPr>
        <w:numPr>
          <w:ilvl w:val="0"/>
          <w:numId w:val="12"/>
        </w:numPr>
        <w:shd w:val="clear" w:color="auto" w:fill="FFFFFF"/>
        <w:spacing w:after="0" w:line="330" w:lineRule="atLeast"/>
        <w:ind w:left="-993" w:right="141"/>
        <w:jc w:val="both"/>
        <w:rPr>
          <w:rFonts w:eastAsia="Times New Roman" w:cstheme="minorHAnsi"/>
          <w:color w:val="282B2E"/>
          <w:sz w:val="24"/>
          <w:szCs w:val="24"/>
          <w:lang w:val="es-MX" w:eastAsia="ru-RU"/>
        </w:rPr>
      </w:pPr>
      <w:r w:rsidRPr="009473AF">
        <w:rPr>
          <w:rFonts w:eastAsia="Times New Roman" w:cstheme="minorHAnsi"/>
          <w:color w:val="282B2E"/>
          <w:sz w:val="24"/>
          <w:szCs w:val="24"/>
          <w:lang w:val="es-MX" w:eastAsia="ru-RU"/>
        </w:rPr>
        <w:t>2.8. При необходимости получения дополнительной информации в целях изучения своих Контрагентов, ПС может использовать документы и сведения, получаемые из иных источников, доступных ПС на законных основаниях и достоверность которых не вызывает сомнений (органы государственной власти и управления, правоохранительные и судебные органы, официальные справочники и прочие источники).</w:t>
      </w:r>
    </w:p>
    <w:p w14:paraId="60F48C7D" w14:textId="77777777" w:rsidR="009473AF" w:rsidRPr="009473AF" w:rsidRDefault="009473AF" w:rsidP="009473AF">
      <w:pPr>
        <w:numPr>
          <w:ilvl w:val="0"/>
          <w:numId w:val="12"/>
        </w:numPr>
        <w:shd w:val="clear" w:color="auto" w:fill="FFFFFF"/>
        <w:spacing w:after="0" w:line="330" w:lineRule="atLeast"/>
        <w:ind w:left="-993" w:right="141"/>
        <w:jc w:val="both"/>
        <w:rPr>
          <w:rFonts w:eastAsia="Times New Roman" w:cstheme="minorHAnsi"/>
          <w:color w:val="282B2E"/>
          <w:sz w:val="24"/>
          <w:szCs w:val="24"/>
          <w:lang w:val="es-MX" w:eastAsia="ru-RU"/>
        </w:rPr>
      </w:pPr>
      <w:r w:rsidRPr="009473AF">
        <w:rPr>
          <w:rFonts w:eastAsia="Times New Roman" w:cstheme="minorHAnsi"/>
          <w:color w:val="282B2E"/>
          <w:sz w:val="24"/>
          <w:szCs w:val="24"/>
          <w:lang w:val="es-MX" w:eastAsia="ru-RU"/>
        </w:rPr>
        <w:t>2.9. Документы и сведения, полученные по результатам надлежащей проверки Контрагента, включая переписку с ним, подлежат хранению не менее пяти лет со дня прекращения деловых отношений с Контрагентом. Документы и сведения об операциях с деньгами и (или) иным имуществом,и подозрительных операциях с деньгами и (или) иным имуществом, а также результаты изучения всех сложных, необычно крупных и других необычных операций подлежат хранению не менее пяти лет после совершения операции.</w:t>
      </w:r>
    </w:p>
    <w:p w14:paraId="20BE8914" w14:textId="77777777" w:rsidR="009473AF" w:rsidRPr="009473AF" w:rsidRDefault="009473AF" w:rsidP="009473AF">
      <w:pPr>
        <w:numPr>
          <w:ilvl w:val="0"/>
          <w:numId w:val="12"/>
        </w:numPr>
        <w:shd w:val="clear" w:color="auto" w:fill="FFFFFF"/>
        <w:spacing w:after="0" w:line="330" w:lineRule="atLeast"/>
        <w:ind w:left="-993" w:right="141"/>
        <w:jc w:val="both"/>
        <w:rPr>
          <w:rFonts w:eastAsia="Times New Roman" w:cstheme="minorHAnsi"/>
          <w:color w:val="282B2E"/>
          <w:sz w:val="24"/>
          <w:szCs w:val="24"/>
          <w:lang w:val="es-MX" w:eastAsia="ru-RU"/>
        </w:rPr>
      </w:pPr>
      <w:r w:rsidRPr="009473AF">
        <w:rPr>
          <w:rFonts w:eastAsia="Times New Roman" w:cstheme="minorHAnsi"/>
          <w:color w:val="282B2E"/>
          <w:sz w:val="24"/>
          <w:szCs w:val="24"/>
          <w:lang w:val="es-MX" w:eastAsia="ru-RU"/>
        </w:rPr>
        <w:t>2.10. В случае невозможности принятия мер, предусмотренных в настоящем разделе деловые отношения с Контрагентом не устанавливаются, услуги ПС не оказываются, операции не проводятся.</w:t>
      </w:r>
    </w:p>
    <w:p w14:paraId="489D8CCC" w14:textId="77777777" w:rsidR="009473AF" w:rsidRPr="009473AF" w:rsidRDefault="009473AF" w:rsidP="009473AF">
      <w:pPr>
        <w:numPr>
          <w:ilvl w:val="0"/>
          <w:numId w:val="12"/>
        </w:numPr>
        <w:shd w:val="clear" w:color="auto" w:fill="FFFFFF"/>
        <w:spacing w:after="0" w:line="330" w:lineRule="atLeast"/>
        <w:ind w:left="-993" w:right="141"/>
        <w:jc w:val="both"/>
        <w:rPr>
          <w:rFonts w:eastAsia="Times New Roman" w:cstheme="minorHAnsi"/>
          <w:color w:val="282B2E"/>
          <w:sz w:val="24"/>
          <w:szCs w:val="24"/>
          <w:lang w:val="es-MX" w:eastAsia="ru-RU"/>
        </w:rPr>
      </w:pPr>
      <w:r w:rsidRPr="009473AF">
        <w:rPr>
          <w:rFonts w:eastAsia="Times New Roman" w:cstheme="minorHAnsi"/>
          <w:color w:val="282B2E"/>
          <w:sz w:val="24"/>
          <w:szCs w:val="24"/>
          <w:lang w:val="es-MX" w:eastAsia="ru-RU"/>
        </w:rPr>
        <w:t>2.11. ПС имеет право принимать различные меры, включая повторную проверку Контрагента уже в процессе сотрудничества, для предотвращения отмывания денег, финансирования терроризма и другой незаконной деятельности путем мониторинга подозрительной деятельности Контрагента, то есть деятельности, которая имеет какие-либо элементы или признаки запрещенного поведения, перечисленные в Политике по борьбе с мошенничеством. ПС на регулярное основе проверяет Контрагентов, чья деятельность подозрительна. ПС в т.ч. имеет право приостановить сотрудничество, временно заблокировать учетную запись, связанную с подозрительной деятельностью, и попросить Контрагента, владельца такой учетной записи заново пройти процедуру идентификации. В случает отказа от процедуры – доступ к услугам ПС, счету, включая бизнес-счет Продавца будут заморожены.</w:t>
      </w:r>
    </w:p>
    <w:p w14:paraId="5F2F415A" w14:textId="77777777" w:rsidR="009473AF" w:rsidRPr="009473AF" w:rsidRDefault="009473AF" w:rsidP="009473AF">
      <w:pPr>
        <w:numPr>
          <w:ilvl w:val="0"/>
          <w:numId w:val="13"/>
        </w:numPr>
        <w:shd w:val="clear" w:color="auto" w:fill="FFFFFF"/>
        <w:spacing w:after="0" w:line="330" w:lineRule="atLeast"/>
        <w:ind w:left="-993" w:right="141"/>
        <w:jc w:val="both"/>
        <w:rPr>
          <w:rFonts w:eastAsia="Times New Roman" w:cstheme="minorHAnsi"/>
          <w:color w:val="282B2E"/>
          <w:sz w:val="24"/>
          <w:szCs w:val="24"/>
          <w:lang w:val="es-MX" w:eastAsia="ru-RU"/>
        </w:rPr>
      </w:pPr>
      <w:r w:rsidRPr="009473AF">
        <w:rPr>
          <w:rFonts w:eastAsia="Times New Roman" w:cstheme="minorHAnsi"/>
          <w:b/>
          <w:bCs/>
          <w:color w:val="282B2E"/>
          <w:sz w:val="24"/>
          <w:szCs w:val="24"/>
          <w:bdr w:val="none" w:sz="0" w:space="0" w:color="auto" w:frame="1"/>
          <w:lang w:val="es-MX" w:eastAsia="ru-RU"/>
        </w:rPr>
        <w:t>III. Основные требования по надлежащей проверке иностранного публичного должностного лица</w:t>
      </w:r>
    </w:p>
    <w:p w14:paraId="32EB1255" w14:textId="77777777" w:rsidR="009473AF" w:rsidRPr="009473AF" w:rsidRDefault="009473AF" w:rsidP="009473AF">
      <w:pPr>
        <w:numPr>
          <w:ilvl w:val="1"/>
          <w:numId w:val="14"/>
        </w:numPr>
        <w:shd w:val="clear" w:color="auto" w:fill="FFFFFF"/>
        <w:spacing w:after="0" w:line="330" w:lineRule="atLeast"/>
        <w:ind w:left="-993" w:right="141"/>
        <w:jc w:val="both"/>
        <w:rPr>
          <w:rFonts w:eastAsia="Times New Roman" w:cstheme="minorHAnsi"/>
          <w:color w:val="282B2E"/>
          <w:sz w:val="24"/>
          <w:szCs w:val="24"/>
          <w:lang w:val="es-MX" w:eastAsia="ru-RU"/>
        </w:rPr>
      </w:pPr>
      <w:r w:rsidRPr="009473AF">
        <w:rPr>
          <w:rFonts w:eastAsia="Times New Roman" w:cstheme="minorHAnsi"/>
          <w:color w:val="282B2E"/>
          <w:sz w:val="24"/>
          <w:szCs w:val="24"/>
          <w:lang w:val="es-MX" w:eastAsia="ru-RU"/>
        </w:rPr>
        <w:t>3.1. В соответствии с рекомендациями международных организаций и зарубежных компетентных органов, в т.ч. Группы разработки финансовых мер борьбы с отмыванием денег (ФАТФ) к категории ИПДЛ могут быть отнесены следующие граждане иностранных государств:</w:t>
      </w:r>
    </w:p>
    <w:p w14:paraId="7F2B0B49" w14:textId="77777777" w:rsidR="009473AF" w:rsidRPr="009473AF" w:rsidRDefault="009473AF" w:rsidP="009473AF">
      <w:pPr>
        <w:numPr>
          <w:ilvl w:val="0"/>
          <w:numId w:val="15"/>
        </w:numPr>
        <w:shd w:val="clear" w:color="auto" w:fill="FFFFFF"/>
        <w:spacing w:after="0" w:line="330" w:lineRule="atLeast"/>
        <w:ind w:left="-993" w:right="141"/>
        <w:jc w:val="both"/>
        <w:rPr>
          <w:rFonts w:eastAsia="Times New Roman" w:cstheme="minorHAnsi"/>
          <w:color w:val="282B2E"/>
          <w:sz w:val="24"/>
          <w:szCs w:val="24"/>
          <w:lang w:val="es-MX" w:eastAsia="ru-RU"/>
        </w:rPr>
      </w:pPr>
      <w:r w:rsidRPr="009473AF">
        <w:rPr>
          <w:rFonts w:eastAsia="Times New Roman" w:cstheme="minorHAnsi"/>
          <w:color w:val="282B2E"/>
          <w:sz w:val="24"/>
          <w:szCs w:val="24"/>
          <w:lang w:val="es-MX" w:eastAsia="ru-RU"/>
        </w:rPr>
        <w:t>1) лица, на которых возложено или было возложено ранее (с момента сложения полномочий прошло менее 1 (одного) года) исполнение важных государственных функций, а именно:</w:t>
      </w:r>
    </w:p>
    <w:p w14:paraId="315CE981" w14:textId="77777777" w:rsidR="009473AF" w:rsidRPr="009473AF" w:rsidRDefault="009473AF" w:rsidP="009473AF">
      <w:pPr>
        <w:numPr>
          <w:ilvl w:val="0"/>
          <w:numId w:val="16"/>
        </w:numPr>
        <w:shd w:val="clear" w:color="auto" w:fill="FFFFFF"/>
        <w:spacing w:before="90" w:after="0" w:line="330" w:lineRule="atLeast"/>
        <w:ind w:left="-993" w:right="141"/>
        <w:jc w:val="both"/>
        <w:rPr>
          <w:rFonts w:eastAsia="Times New Roman" w:cstheme="minorHAnsi"/>
          <w:color w:val="282B2E"/>
          <w:sz w:val="24"/>
          <w:szCs w:val="24"/>
          <w:lang w:eastAsia="ru-RU"/>
        </w:rPr>
      </w:pPr>
      <w:r w:rsidRPr="009473AF">
        <w:rPr>
          <w:rFonts w:eastAsia="Times New Roman" w:cstheme="minorHAnsi"/>
          <w:color w:val="282B2E"/>
          <w:sz w:val="24"/>
          <w:szCs w:val="24"/>
          <w:lang w:eastAsia="ru-RU"/>
        </w:rPr>
        <w:t> </w:t>
      </w:r>
    </w:p>
    <w:p w14:paraId="5476C89D" w14:textId="77777777" w:rsidR="009473AF" w:rsidRPr="009473AF" w:rsidRDefault="009473AF" w:rsidP="009473AF">
      <w:pPr>
        <w:shd w:val="clear" w:color="auto" w:fill="FFFFFF"/>
        <w:spacing w:after="0" w:line="330" w:lineRule="atLeast"/>
        <w:ind w:left="-993" w:right="141"/>
        <w:jc w:val="both"/>
        <w:rPr>
          <w:rFonts w:eastAsia="Times New Roman" w:cstheme="minorHAnsi"/>
          <w:color w:val="282B2E"/>
          <w:sz w:val="24"/>
          <w:szCs w:val="24"/>
          <w:lang w:val="es-MX" w:eastAsia="ru-RU"/>
        </w:rPr>
      </w:pPr>
      <w:r w:rsidRPr="009473AF">
        <w:rPr>
          <w:rFonts w:eastAsia="Times New Roman" w:cstheme="minorHAnsi"/>
          <w:color w:val="282B2E"/>
          <w:sz w:val="24"/>
          <w:szCs w:val="24"/>
          <w:lang w:val="es-MX" w:eastAsia="ru-RU"/>
        </w:rPr>
        <w:lastRenderedPageBreak/>
        <w:t>главы государств (в том числе правящие королевские династии) или правительств;</w:t>
      </w:r>
    </w:p>
    <w:p w14:paraId="6BFB0533" w14:textId="77777777" w:rsidR="009473AF" w:rsidRPr="009473AF" w:rsidRDefault="009473AF" w:rsidP="009473AF">
      <w:pPr>
        <w:numPr>
          <w:ilvl w:val="0"/>
          <w:numId w:val="16"/>
        </w:numPr>
        <w:shd w:val="clear" w:color="auto" w:fill="FFFFFF"/>
        <w:spacing w:before="90" w:after="0" w:line="330" w:lineRule="atLeast"/>
        <w:ind w:left="-993" w:right="141"/>
        <w:jc w:val="both"/>
        <w:rPr>
          <w:rFonts w:eastAsia="Times New Roman" w:cstheme="minorHAnsi"/>
          <w:color w:val="282B2E"/>
          <w:sz w:val="24"/>
          <w:szCs w:val="24"/>
          <w:lang w:eastAsia="ru-RU"/>
        </w:rPr>
      </w:pPr>
      <w:r w:rsidRPr="009473AF">
        <w:rPr>
          <w:rFonts w:eastAsia="Times New Roman" w:cstheme="minorHAnsi"/>
          <w:color w:val="282B2E"/>
          <w:sz w:val="24"/>
          <w:szCs w:val="24"/>
          <w:lang w:eastAsia="ru-RU"/>
        </w:rPr>
        <w:t> </w:t>
      </w:r>
    </w:p>
    <w:p w14:paraId="18037163" w14:textId="77777777" w:rsidR="009473AF" w:rsidRPr="009473AF" w:rsidRDefault="009473AF" w:rsidP="009473AF">
      <w:pPr>
        <w:shd w:val="clear" w:color="auto" w:fill="FFFFFF"/>
        <w:spacing w:after="0" w:line="330" w:lineRule="atLeast"/>
        <w:ind w:left="-993" w:right="141"/>
        <w:jc w:val="both"/>
        <w:rPr>
          <w:rFonts w:eastAsia="Times New Roman" w:cstheme="minorHAnsi"/>
          <w:color w:val="282B2E"/>
          <w:sz w:val="24"/>
          <w:szCs w:val="24"/>
          <w:lang w:val="es-MX" w:eastAsia="ru-RU"/>
        </w:rPr>
      </w:pPr>
      <w:r w:rsidRPr="009473AF">
        <w:rPr>
          <w:rFonts w:eastAsia="Times New Roman" w:cstheme="minorHAnsi"/>
          <w:color w:val="282B2E"/>
          <w:sz w:val="24"/>
          <w:szCs w:val="24"/>
          <w:lang w:val="es-MX" w:eastAsia="ru-RU"/>
        </w:rPr>
        <w:t>министры, их заместители и помощники;</w:t>
      </w:r>
    </w:p>
    <w:p w14:paraId="5721A02E" w14:textId="77777777" w:rsidR="009473AF" w:rsidRPr="009473AF" w:rsidRDefault="009473AF" w:rsidP="009473AF">
      <w:pPr>
        <w:numPr>
          <w:ilvl w:val="0"/>
          <w:numId w:val="16"/>
        </w:numPr>
        <w:shd w:val="clear" w:color="auto" w:fill="FFFFFF"/>
        <w:spacing w:before="90" w:after="0" w:line="330" w:lineRule="atLeast"/>
        <w:ind w:left="-993" w:right="141"/>
        <w:jc w:val="both"/>
        <w:rPr>
          <w:rFonts w:eastAsia="Times New Roman" w:cstheme="minorHAnsi"/>
          <w:color w:val="282B2E"/>
          <w:sz w:val="24"/>
          <w:szCs w:val="24"/>
          <w:lang w:eastAsia="ru-RU"/>
        </w:rPr>
      </w:pPr>
      <w:r w:rsidRPr="009473AF">
        <w:rPr>
          <w:rFonts w:eastAsia="Times New Roman" w:cstheme="minorHAnsi"/>
          <w:color w:val="282B2E"/>
          <w:sz w:val="24"/>
          <w:szCs w:val="24"/>
          <w:lang w:eastAsia="ru-RU"/>
        </w:rPr>
        <w:t> </w:t>
      </w:r>
    </w:p>
    <w:p w14:paraId="400AEDE9" w14:textId="77777777" w:rsidR="009473AF" w:rsidRPr="009473AF" w:rsidRDefault="009473AF" w:rsidP="009473AF">
      <w:pPr>
        <w:shd w:val="clear" w:color="auto" w:fill="FFFFFF"/>
        <w:spacing w:after="0" w:line="330" w:lineRule="atLeast"/>
        <w:ind w:left="-993" w:right="141"/>
        <w:jc w:val="both"/>
        <w:rPr>
          <w:rFonts w:eastAsia="Times New Roman" w:cstheme="minorHAnsi"/>
          <w:color w:val="282B2E"/>
          <w:sz w:val="24"/>
          <w:szCs w:val="24"/>
          <w:lang w:val="es-MX" w:eastAsia="ru-RU"/>
        </w:rPr>
      </w:pPr>
      <w:r w:rsidRPr="009473AF">
        <w:rPr>
          <w:rFonts w:eastAsia="Times New Roman" w:cstheme="minorHAnsi"/>
          <w:color w:val="282B2E"/>
          <w:sz w:val="24"/>
          <w:szCs w:val="24"/>
          <w:lang w:val="es-MX" w:eastAsia="ru-RU"/>
        </w:rPr>
        <w:t>высшие правительственные чиновники;</w:t>
      </w:r>
    </w:p>
    <w:p w14:paraId="7E55DE61" w14:textId="77777777" w:rsidR="009473AF" w:rsidRPr="009473AF" w:rsidRDefault="009473AF" w:rsidP="009473AF">
      <w:pPr>
        <w:numPr>
          <w:ilvl w:val="0"/>
          <w:numId w:val="16"/>
        </w:numPr>
        <w:shd w:val="clear" w:color="auto" w:fill="FFFFFF"/>
        <w:spacing w:before="90" w:after="0" w:line="330" w:lineRule="atLeast"/>
        <w:ind w:left="-993" w:right="141"/>
        <w:jc w:val="both"/>
        <w:rPr>
          <w:rFonts w:eastAsia="Times New Roman" w:cstheme="minorHAnsi"/>
          <w:color w:val="282B2E"/>
          <w:sz w:val="24"/>
          <w:szCs w:val="24"/>
          <w:lang w:eastAsia="ru-RU"/>
        </w:rPr>
      </w:pPr>
      <w:r w:rsidRPr="009473AF">
        <w:rPr>
          <w:rFonts w:eastAsia="Times New Roman" w:cstheme="minorHAnsi"/>
          <w:color w:val="282B2E"/>
          <w:sz w:val="24"/>
          <w:szCs w:val="24"/>
          <w:lang w:eastAsia="ru-RU"/>
        </w:rPr>
        <w:t> </w:t>
      </w:r>
    </w:p>
    <w:p w14:paraId="3F412E2B" w14:textId="77777777" w:rsidR="009473AF" w:rsidRPr="009473AF" w:rsidRDefault="009473AF" w:rsidP="009473AF">
      <w:pPr>
        <w:shd w:val="clear" w:color="auto" w:fill="FFFFFF"/>
        <w:spacing w:after="0" w:line="330" w:lineRule="atLeast"/>
        <w:ind w:left="-993" w:right="141"/>
        <w:jc w:val="both"/>
        <w:rPr>
          <w:rFonts w:eastAsia="Times New Roman" w:cstheme="minorHAnsi"/>
          <w:color w:val="282B2E"/>
          <w:sz w:val="24"/>
          <w:szCs w:val="24"/>
          <w:lang w:val="es-MX" w:eastAsia="ru-RU"/>
        </w:rPr>
      </w:pPr>
      <w:r w:rsidRPr="009473AF">
        <w:rPr>
          <w:rFonts w:eastAsia="Times New Roman" w:cstheme="minorHAnsi"/>
          <w:color w:val="282B2E"/>
          <w:sz w:val="24"/>
          <w:szCs w:val="24"/>
          <w:lang w:val="es-MX" w:eastAsia="ru-RU"/>
        </w:rPr>
        <w:t>должностные лица судебных органов власти «последней инстанции» (Верховный, Конституционный суд), на решение которых не подается апелляция;</w:t>
      </w:r>
    </w:p>
    <w:p w14:paraId="4294F612" w14:textId="77777777" w:rsidR="009473AF" w:rsidRPr="009473AF" w:rsidRDefault="009473AF" w:rsidP="009473AF">
      <w:pPr>
        <w:numPr>
          <w:ilvl w:val="0"/>
          <w:numId w:val="16"/>
        </w:numPr>
        <w:shd w:val="clear" w:color="auto" w:fill="FFFFFF"/>
        <w:spacing w:before="90" w:after="0" w:line="330" w:lineRule="atLeast"/>
        <w:ind w:left="-993" w:right="141"/>
        <w:jc w:val="both"/>
        <w:rPr>
          <w:rFonts w:eastAsia="Times New Roman" w:cstheme="minorHAnsi"/>
          <w:color w:val="282B2E"/>
          <w:sz w:val="24"/>
          <w:szCs w:val="24"/>
          <w:lang w:eastAsia="ru-RU"/>
        </w:rPr>
      </w:pPr>
      <w:r w:rsidRPr="009473AF">
        <w:rPr>
          <w:rFonts w:eastAsia="Times New Roman" w:cstheme="minorHAnsi"/>
          <w:color w:val="282B2E"/>
          <w:sz w:val="24"/>
          <w:szCs w:val="24"/>
          <w:lang w:eastAsia="ru-RU"/>
        </w:rPr>
        <w:t> </w:t>
      </w:r>
    </w:p>
    <w:p w14:paraId="67B0F132" w14:textId="77777777" w:rsidR="009473AF" w:rsidRPr="009473AF" w:rsidRDefault="009473AF" w:rsidP="009473AF">
      <w:pPr>
        <w:shd w:val="clear" w:color="auto" w:fill="FFFFFF"/>
        <w:spacing w:after="0" w:line="330" w:lineRule="atLeast"/>
        <w:ind w:left="-993" w:right="141"/>
        <w:jc w:val="both"/>
        <w:rPr>
          <w:rFonts w:eastAsia="Times New Roman" w:cstheme="minorHAnsi"/>
          <w:color w:val="282B2E"/>
          <w:sz w:val="24"/>
          <w:szCs w:val="24"/>
          <w:lang w:val="es-MX" w:eastAsia="ru-RU"/>
        </w:rPr>
      </w:pPr>
      <w:r w:rsidRPr="009473AF">
        <w:rPr>
          <w:rFonts w:eastAsia="Times New Roman" w:cstheme="minorHAnsi"/>
          <w:color w:val="282B2E"/>
          <w:sz w:val="24"/>
          <w:szCs w:val="24"/>
          <w:lang w:val="es-MX" w:eastAsia="ru-RU"/>
        </w:rPr>
        <w:t>государственный прокурор и его заместители;</w:t>
      </w:r>
    </w:p>
    <w:p w14:paraId="0A21F125" w14:textId="77777777" w:rsidR="009473AF" w:rsidRPr="009473AF" w:rsidRDefault="009473AF" w:rsidP="009473AF">
      <w:pPr>
        <w:numPr>
          <w:ilvl w:val="0"/>
          <w:numId w:val="16"/>
        </w:numPr>
        <w:shd w:val="clear" w:color="auto" w:fill="FFFFFF"/>
        <w:spacing w:before="90" w:after="0" w:line="330" w:lineRule="atLeast"/>
        <w:ind w:left="-993" w:right="141"/>
        <w:jc w:val="both"/>
        <w:rPr>
          <w:rFonts w:eastAsia="Times New Roman" w:cstheme="minorHAnsi"/>
          <w:color w:val="282B2E"/>
          <w:sz w:val="24"/>
          <w:szCs w:val="24"/>
          <w:lang w:eastAsia="ru-RU"/>
        </w:rPr>
      </w:pPr>
      <w:r w:rsidRPr="009473AF">
        <w:rPr>
          <w:rFonts w:eastAsia="Times New Roman" w:cstheme="minorHAnsi"/>
          <w:color w:val="282B2E"/>
          <w:sz w:val="24"/>
          <w:szCs w:val="24"/>
          <w:lang w:eastAsia="ru-RU"/>
        </w:rPr>
        <w:t> </w:t>
      </w:r>
    </w:p>
    <w:p w14:paraId="532CD415" w14:textId="77777777" w:rsidR="009473AF" w:rsidRPr="009473AF" w:rsidRDefault="009473AF" w:rsidP="009473AF">
      <w:pPr>
        <w:shd w:val="clear" w:color="auto" w:fill="FFFFFF"/>
        <w:spacing w:after="0" w:line="330" w:lineRule="atLeast"/>
        <w:ind w:left="-993" w:right="141"/>
        <w:jc w:val="both"/>
        <w:rPr>
          <w:rFonts w:eastAsia="Times New Roman" w:cstheme="minorHAnsi"/>
          <w:color w:val="282B2E"/>
          <w:sz w:val="24"/>
          <w:szCs w:val="24"/>
          <w:lang w:val="es-MX" w:eastAsia="ru-RU"/>
        </w:rPr>
      </w:pPr>
      <w:r w:rsidRPr="009473AF">
        <w:rPr>
          <w:rFonts w:eastAsia="Times New Roman" w:cstheme="minorHAnsi"/>
          <w:color w:val="282B2E"/>
          <w:sz w:val="24"/>
          <w:szCs w:val="24"/>
          <w:lang w:val="es-MX" w:eastAsia="ru-RU"/>
        </w:rPr>
        <w:t>высшие военные чиновники;</w:t>
      </w:r>
    </w:p>
    <w:p w14:paraId="79D119F1" w14:textId="77777777" w:rsidR="009473AF" w:rsidRPr="009473AF" w:rsidRDefault="009473AF" w:rsidP="009473AF">
      <w:pPr>
        <w:numPr>
          <w:ilvl w:val="0"/>
          <w:numId w:val="16"/>
        </w:numPr>
        <w:shd w:val="clear" w:color="auto" w:fill="FFFFFF"/>
        <w:spacing w:after="0" w:line="330" w:lineRule="atLeast"/>
        <w:ind w:left="-993" w:right="141"/>
        <w:jc w:val="both"/>
        <w:rPr>
          <w:rFonts w:eastAsia="Times New Roman" w:cstheme="minorHAnsi"/>
          <w:color w:val="282B2E"/>
          <w:sz w:val="24"/>
          <w:szCs w:val="24"/>
          <w:lang w:val="es-MX" w:eastAsia="ru-RU"/>
        </w:rPr>
      </w:pPr>
      <w:r w:rsidRPr="009473AF">
        <w:rPr>
          <w:rFonts w:eastAsia="Times New Roman" w:cstheme="minorHAnsi"/>
          <w:color w:val="282B2E"/>
          <w:sz w:val="24"/>
          <w:szCs w:val="24"/>
          <w:lang w:val="es-MX" w:eastAsia="ru-RU"/>
        </w:rPr>
        <w:t> руководители и члены Советов директоров Национальных Банков;</w:t>
      </w:r>
    </w:p>
    <w:p w14:paraId="65DD3D77" w14:textId="77777777" w:rsidR="009473AF" w:rsidRPr="009473AF" w:rsidRDefault="009473AF" w:rsidP="009473AF">
      <w:pPr>
        <w:numPr>
          <w:ilvl w:val="0"/>
          <w:numId w:val="16"/>
        </w:numPr>
        <w:shd w:val="clear" w:color="auto" w:fill="FFFFFF"/>
        <w:spacing w:before="90" w:after="0" w:line="330" w:lineRule="atLeast"/>
        <w:ind w:left="-993" w:right="141"/>
        <w:jc w:val="both"/>
        <w:rPr>
          <w:rFonts w:eastAsia="Times New Roman" w:cstheme="minorHAnsi"/>
          <w:color w:val="282B2E"/>
          <w:sz w:val="24"/>
          <w:szCs w:val="24"/>
          <w:lang w:eastAsia="ru-RU"/>
        </w:rPr>
      </w:pPr>
      <w:r w:rsidRPr="009473AF">
        <w:rPr>
          <w:rFonts w:eastAsia="Times New Roman" w:cstheme="minorHAnsi"/>
          <w:color w:val="282B2E"/>
          <w:sz w:val="24"/>
          <w:szCs w:val="24"/>
          <w:lang w:eastAsia="ru-RU"/>
        </w:rPr>
        <w:t> </w:t>
      </w:r>
    </w:p>
    <w:p w14:paraId="738BF570" w14:textId="77777777" w:rsidR="009473AF" w:rsidRPr="009473AF" w:rsidRDefault="009473AF" w:rsidP="009473AF">
      <w:pPr>
        <w:shd w:val="clear" w:color="auto" w:fill="FFFFFF"/>
        <w:spacing w:after="0" w:line="330" w:lineRule="atLeast"/>
        <w:ind w:left="-993" w:right="141"/>
        <w:jc w:val="both"/>
        <w:rPr>
          <w:rFonts w:eastAsia="Times New Roman" w:cstheme="minorHAnsi"/>
          <w:color w:val="282B2E"/>
          <w:sz w:val="24"/>
          <w:szCs w:val="24"/>
          <w:lang w:val="es-MX" w:eastAsia="ru-RU"/>
        </w:rPr>
      </w:pPr>
      <w:r w:rsidRPr="009473AF">
        <w:rPr>
          <w:rFonts w:eastAsia="Times New Roman" w:cstheme="minorHAnsi"/>
          <w:color w:val="282B2E"/>
          <w:sz w:val="24"/>
          <w:szCs w:val="24"/>
          <w:lang w:val="es-MX" w:eastAsia="ru-RU"/>
        </w:rPr>
        <w:t>послы;</w:t>
      </w:r>
    </w:p>
    <w:p w14:paraId="5B53C984" w14:textId="77777777" w:rsidR="009473AF" w:rsidRPr="009473AF" w:rsidRDefault="009473AF" w:rsidP="009473AF">
      <w:pPr>
        <w:numPr>
          <w:ilvl w:val="0"/>
          <w:numId w:val="16"/>
        </w:numPr>
        <w:shd w:val="clear" w:color="auto" w:fill="FFFFFF"/>
        <w:spacing w:before="90" w:after="0" w:line="330" w:lineRule="atLeast"/>
        <w:ind w:left="-993" w:right="141"/>
        <w:jc w:val="both"/>
        <w:rPr>
          <w:rFonts w:eastAsia="Times New Roman" w:cstheme="minorHAnsi"/>
          <w:color w:val="282B2E"/>
          <w:sz w:val="24"/>
          <w:szCs w:val="24"/>
          <w:lang w:eastAsia="ru-RU"/>
        </w:rPr>
      </w:pPr>
      <w:r w:rsidRPr="009473AF">
        <w:rPr>
          <w:rFonts w:eastAsia="Times New Roman" w:cstheme="minorHAnsi"/>
          <w:color w:val="282B2E"/>
          <w:sz w:val="24"/>
          <w:szCs w:val="24"/>
          <w:lang w:eastAsia="ru-RU"/>
        </w:rPr>
        <w:t> </w:t>
      </w:r>
    </w:p>
    <w:p w14:paraId="3866A24C" w14:textId="77777777" w:rsidR="009473AF" w:rsidRPr="009473AF" w:rsidRDefault="009473AF" w:rsidP="009473AF">
      <w:pPr>
        <w:shd w:val="clear" w:color="auto" w:fill="FFFFFF"/>
        <w:spacing w:after="0" w:line="330" w:lineRule="atLeast"/>
        <w:ind w:left="-993" w:right="141"/>
        <w:jc w:val="both"/>
        <w:rPr>
          <w:rFonts w:eastAsia="Times New Roman" w:cstheme="minorHAnsi"/>
          <w:color w:val="282B2E"/>
          <w:sz w:val="24"/>
          <w:szCs w:val="24"/>
          <w:lang w:val="es-MX" w:eastAsia="ru-RU"/>
        </w:rPr>
      </w:pPr>
      <w:r w:rsidRPr="009473AF">
        <w:rPr>
          <w:rFonts w:eastAsia="Times New Roman" w:cstheme="minorHAnsi"/>
          <w:color w:val="282B2E"/>
          <w:sz w:val="24"/>
          <w:szCs w:val="24"/>
          <w:lang w:val="es-MX" w:eastAsia="ru-RU"/>
        </w:rPr>
        <w:t>руководители государственных корпораций;</w:t>
      </w:r>
    </w:p>
    <w:p w14:paraId="546D132D" w14:textId="77777777" w:rsidR="009473AF" w:rsidRPr="009473AF" w:rsidRDefault="009473AF" w:rsidP="009473AF">
      <w:pPr>
        <w:numPr>
          <w:ilvl w:val="0"/>
          <w:numId w:val="16"/>
        </w:numPr>
        <w:shd w:val="clear" w:color="auto" w:fill="FFFFFF"/>
        <w:spacing w:before="90" w:after="0" w:line="330" w:lineRule="atLeast"/>
        <w:ind w:left="-993" w:right="141"/>
        <w:jc w:val="both"/>
        <w:rPr>
          <w:rFonts w:eastAsia="Times New Roman" w:cstheme="minorHAnsi"/>
          <w:color w:val="282B2E"/>
          <w:sz w:val="24"/>
          <w:szCs w:val="24"/>
          <w:lang w:eastAsia="ru-RU"/>
        </w:rPr>
      </w:pPr>
      <w:r w:rsidRPr="009473AF">
        <w:rPr>
          <w:rFonts w:eastAsia="Times New Roman" w:cstheme="minorHAnsi"/>
          <w:color w:val="282B2E"/>
          <w:sz w:val="24"/>
          <w:szCs w:val="24"/>
          <w:lang w:eastAsia="ru-RU"/>
        </w:rPr>
        <w:t> </w:t>
      </w:r>
    </w:p>
    <w:p w14:paraId="77858FD1" w14:textId="77777777" w:rsidR="009473AF" w:rsidRPr="009473AF" w:rsidRDefault="009473AF" w:rsidP="009473AF">
      <w:pPr>
        <w:shd w:val="clear" w:color="auto" w:fill="FFFFFF"/>
        <w:spacing w:after="0" w:line="330" w:lineRule="atLeast"/>
        <w:ind w:left="-993" w:right="141"/>
        <w:jc w:val="both"/>
        <w:rPr>
          <w:rFonts w:eastAsia="Times New Roman" w:cstheme="minorHAnsi"/>
          <w:color w:val="282B2E"/>
          <w:sz w:val="24"/>
          <w:szCs w:val="24"/>
          <w:lang w:val="es-MX" w:eastAsia="ru-RU"/>
        </w:rPr>
      </w:pPr>
      <w:r w:rsidRPr="009473AF">
        <w:rPr>
          <w:rFonts w:eastAsia="Times New Roman" w:cstheme="minorHAnsi"/>
          <w:color w:val="282B2E"/>
          <w:sz w:val="24"/>
          <w:szCs w:val="24"/>
          <w:lang w:val="es-MX" w:eastAsia="ru-RU"/>
        </w:rPr>
        <w:t>члены Парламента или иного законодательного органа;</w:t>
      </w:r>
    </w:p>
    <w:p w14:paraId="59EB4966" w14:textId="77777777" w:rsidR="009473AF" w:rsidRPr="009473AF" w:rsidRDefault="009473AF" w:rsidP="009473AF">
      <w:pPr>
        <w:numPr>
          <w:ilvl w:val="0"/>
          <w:numId w:val="17"/>
        </w:numPr>
        <w:shd w:val="clear" w:color="auto" w:fill="FFFFFF"/>
        <w:spacing w:after="0" w:line="330" w:lineRule="atLeast"/>
        <w:ind w:left="-993" w:right="141"/>
        <w:jc w:val="both"/>
        <w:rPr>
          <w:rFonts w:eastAsia="Times New Roman" w:cstheme="minorHAnsi"/>
          <w:color w:val="282B2E"/>
          <w:sz w:val="24"/>
          <w:szCs w:val="24"/>
          <w:lang w:val="es-MX" w:eastAsia="ru-RU"/>
        </w:rPr>
      </w:pPr>
      <w:r w:rsidRPr="009473AF">
        <w:rPr>
          <w:rFonts w:eastAsia="Times New Roman" w:cstheme="minorHAnsi"/>
          <w:color w:val="282B2E"/>
          <w:sz w:val="24"/>
          <w:szCs w:val="24"/>
          <w:lang w:val="es-MX" w:eastAsia="ru-RU"/>
        </w:rPr>
        <w:t>2) лица, облеченные общественным доверием, в частности:</w:t>
      </w:r>
    </w:p>
    <w:p w14:paraId="326BAD4A" w14:textId="77777777" w:rsidR="009473AF" w:rsidRPr="009473AF" w:rsidRDefault="009473AF" w:rsidP="009473AF">
      <w:pPr>
        <w:numPr>
          <w:ilvl w:val="0"/>
          <w:numId w:val="18"/>
        </w:numPr>
        <w:shd w:val="clear" w:color="auto" w:fill="FFFFFF"/>
        <w:spacing w:before="90" w:after="0" w:line="330" w:lineRule="atLeast"/>
        <w:ind w:left="-993" w:right="141"/>
        <w:jc w:val="both"/>
        <w:rPr>
          <w:rFonts w:eastAsia="Times New Roman" w:cstheme="minorHAnsi"/>
          <w:color w:val="282B2E"/>
          <w:sz w:val="24"/>
          <w:szCs w:val="24"/>
          <w:lang w:eastAsia="ru-RU"/>
        </w:rPr>
      </w:pPr>
      <w:r w:rsidRPr="009473AF">
        <w:rPr>
          <w:rFonts w:eastAsia="Times New Roman" w:cstheme="minorHAnsi"/>
          <w:color w:val="282B2E"/>
          <w:sz w:val="24"/>
          <w:szCs w:val="24"/>
          <w:lang w:eastAsia="ru-RU"/>
        </w:rPr>
        <w:t> </w:t>
      </w:r>
    </w:p>
    <w:p w14:paraId="67E3C48D" w14:textId="77777777" w:rsidR="009473AF" w:rsidRPr="009473AF" w:rsidRDefault="009473AF" w:rsidP="009473AF">
      <w:pPr>
        <w:shd w:val="clear" w:color="auto" w:fill="FFFFFF"/>
        <w:spacing w:after="0" w:line="330" w:lineRule="atLeast"/>
        <w:ind w:left="-993" w:right="141"/>
        <w:jc w:val="both"/>
        <w:rPr>
          <w:rFonts w:eastAsia="Times New Roman" w:cstheme="minorHAnsi"/>
          <w:color w:val="282B2E"/>
          <w:sz w:val="24"/>
          <w:szCs w:val="24"/>
          <w:lang w:val="es-MX" w:eastAsia="ru-RU"/>
        </w:rPr>
      </w:pPr>
      <w:r w:rsidRPr="009473AF">
        <w:rPr>
          <w:rFonts w:eastAsia="Times New Roman" w:cstheme="minorHAnsi"/>
          <w:color w:val="282B2E"/>
          <w:sz w:val="24"/>
          <w:szCs w:val="24"/>
          <w:lang w:val="es-MX" w:eastAsia="ru-RU"/>
        </w:rPr>
        <w:t>руководители, заместители руководителей международных организаций (Организация объединенных наций (ООН), Организаций экономического сотрудничества и развития (ОЭСР), Организация стран – экспортеров нефти (ОПЕК), Олимпийский комитет, Всемирный Банк и другие), Члены Европарламента;</w:t>
      </w:r>
    </w:p>
    <w:p w14:paraId="27F838CE" w14:textId="77777777" w:rsidR="009473AF" w:rsidRPr="009473AF" w:rsidRDefault="009473AF" w:rsidP="009473AF">
      <w:pPr>
        <w:numPr>
          <w:ilvl w:val="0"/>
          <w:numId w:val="18"/>
        </w:numPr>
        <w:shd w:val="clear" w:color="auto" w:fill="FFFFFF"/>
        <w:spacing w:before="90" w:after="0" w:line="330" w:lineRule="atLeast"/>
        <w:ind w:left="-993" w:right="141"/>
        <w:jc w:val="both"/>
        <w:rPr>
          <w:rFonts w:eastAsia="Times New Roman" w:cstheme="minorHAnsi"/>
          <w:color w:val="282B2E"/>
          <w:sz w:val="24"/>
          <w:szCs w:val="24"/>
          <w:lang w:eastAsia="ru-RU"/>
        </w:rPr>
      </w:pPr>
      <w:r w:rsidRPr="009473AF">
        <w:rPr>
          <w:rFonts w:eastAsia="Times New Roman" w:cstheme="minorHAnsi"/>
          <w:color w:val="282B2E"/>
          <w:sz w:val="24"/>
          <w:szCs w:val="24"/>
          <w:lang w:eastAsia="ru-RU"/>
        </w:rPr>
        <w:t> </w:t>
      </w:r>
    </w:p>
    <w:p w14:paraId="78A7F9AB" w14:textId="77777777" w:rsidR="009473AF" w:rsidRPr="009473AF" w:rsidRDefault="009473AF" w:rsidP="009473AF">
      <w:pPr>
        <w:shd w:val="clear" w:color="auto" w:fill="FFFFFF"/>
        <w:spacing w:after="0" w:line="330" w:lineRule="atLeast"/>
        <w:ind w:left="-993" w:right="141"/>
        <w:jc w:val="both"/>
        <w:rPr>
          <w:rFonts w:eastAsia="Times New Roman" w:cstheme="minorHAnsi"/>
          <w:color w:val="282B2E"/>
          <w:sz w:val="24"/>
          <w:szCs w:val="24"/>
          <w:lang w:val="es-MX" w:eastAsia="ru-RU"/>
        </w:rPr>
      </w:pPr>
      <w:r w:rsidRPr="009473AF">
        <w:rPr>
          <w:rFonts w:eastAsia="Times New Roman" w:cstheme="minorHAnsi"/>
          <w:color w:val="282B2E"/>
          <w:sz w:val="24"/>
          <w:szCs w:val="24"/>
          <w:lang w:val="es-MX" w:eastAsia="ru-RU"/>
        </w:rPr>
        <w:t>руководители и члены международных судебных организаций (Суд по правам человека, Гаагский трибунал и другие);</w:t>
      </w:r>
    </w:p>
    <w:p w14:paraId="5F221639" w14:textId="77777777" w:rsidR="009473AF" w:rsidRPr="009473AF" w:rsidRDefault="009473AF" w:rsidP="009473AF">
      <w:pPr>
        <w:numPr>
          <w:ilvl w:val="0"/>
          <w:numId w:val="19"/>
        </w:numPr>
        <w:shd w:val="clear" w:color="auto" w:fill="FFFFFF"/>
        <w:spacing w:after="0" w:line="330" w:lineRule="atLeast"/>
        <w:ind w:left="-993" w:right="141"/>
        <w:jc w:val="both"/>
        <w:rPr>
          <w:rFonts w:eastAsia="Times New Roman" w:cstheme="minorHAnsi"/>
          <w:color w:val="282B2E"/>
          <w:sz w:val="24"/>
          <w:szCs w:val="24"/>
          <w:lang w:val="es-MX" w:eastAsia="ru-RU"/>
        </w:rPr>
      </w:pPr>
      <w:r w:rsidRPr="009473AF">
        <w:rPr>
          <w:rFonts w:eastAsia="Times New Roman" w:cstheme="minorHAnsi"/>
          <w:color w:val="282B2E"/>
          <w:sz w:val="24"/>
          <w:szCs w:val="24"/>
          <w:lang w:val="es-MX" w:eastAsia="ru-RU"/>
        </w:rPr>
        <w:t>3) иные лица, назначаемые или избираемые, занимающие какую-либо должность в законодательном, исполнительном, административном или судебном органе иностранного государства, а также любые лица, выполняющие какую-либо публичную функцию для иностранного государства</w:t>
      </w:r>
    </w:p>
    <w:p w14:paraId="39BB6159" w14:textId="77777777" w:rsidR="009473AF" w:rsidRPr="009473AF" w:rsidRDefault="009473AF" w:rsidP="009473AF">
      <w:pPr>
        <w:numPr>
          <w:ilvl w:val="1"/>
          <w:numId w:val="20"/>
        </w:numPr>
        <w:shd w:val="clear" w:color="auto" w:fill="FFFFFF"/>
        <w:spacing w:after="0" w:line="330" w:lineRule="atLeast"/>
        <w:ind w:left="-993" w:right="141"/>
        <w:jc w:val="both"/>
        <w:rPr>
          <w:rFonts w:eastAsia="Times New Roman" w:cstheme="minorHAnsi"/>
          <w:color w:val="282B2E"/>
          <w:sz w:val="24"/>
          <w:szCs w:val="24"/>
          <w:lang w:val="es-MX" w:eastAsia="ru-RU"/>
        </w:rPr>
      </w:pPr>
      <w:r w:rsidRPr="009473AF">
        <w:rPr>
          <w:rFonts w:eastAsia="Times New Roman" w:cstheme="minorHAnsi"/>
          <w:color w:val="282B2E"/>
          <w:sz w:val="24"/>
          <w:szCs w:val="24"/>
          <w:lang w:val="es-MX" w:eastAsia="ru-RU"/>
        </w:rPr>
        <w:t>3.2.Для выявления ИПДЛ ПС вправе использовать следующие источники информации:</w:t>
      </w:r>
      <w:r w:rsidRPr="009473AF">
        <w:rPr>
          <w:rFonts w:eastAsia="Times New Roman" w:cstheme="minorHAnsi"/>
          <w:color w:val="282B2E"/>
          <w:sz w:val="24"/>
          <w:szCs w:val="24"/>
          <w:lang w:val="es-MX" w:eastAsia="ru-RU"/>
        </w:rPr>
        <w:br/>
        <w:t>1) документы и сведения, полученные при надлежащей проверке Контрагента. Сведения о статусе могут быть получены из документа, удостоверяющего личность. Если сведения о занимаемой должности будут указаны самим Контрагентом, ПС вправе запросить у него оригиналы либо нотариально заверенные копии документов, подтверждающих статус ИПДЛ, с последующим снятием копии с документа и ее хранением;</w:t>
      </w:r>
      <w:r w:rsidRPr="009473AF">
        <w:rPr>
          <w:rFonts w:eastAsia="Times New Roman" w:cstheme="minorHAnsi"/>
          <w:color w:val="282B2E"/>
          <w:sz w:val="24"/>
          <w:szCs w:val="24"/>
          <w:lang w:val="es-MX" w:eastAsia="ru-RU"/>
        </w:rPr>
        <w:br/>
        <w:t>2) сведения, полученные в результате собственного изучения общедоступных источников, периодических изданий, в том числе по средствам сети Интернет.</w:t>
      </w:r>
    </w:p>
    <w:p w14:paraId="64926899" w14:textId="77777777" w:rsidR="009473AF" w:rsidRPr="009473AF" w:rsidRDefault="009473AF" w:rsidP="009473AF">
      <w:pPr>
        <w:numPr>
          <w:ilvl w:val="3"/>
          <w:numId w:val="20"/>
        </w:numPr>
        <w:shd w:val="clear" w:color="auto" w:fill="FFFFFF"/>
        <w:spacing w:after="0" w:line="330" w:lineRule="atLeast"/>
        <w:ind w:left="-993" w:right="141"/>
        <w:jc w:val="both"/>
        <w:rPr>
          <w:rFonts w:eastAsia="Times New Roman" w:cstheme="minorHAnsi"/>
          <w:color w:val="282B2E"/>
          <w:sz w:val="24"/>
          <w:szCs w:val="24"/>
          <w:lang w:val="es-MX" w:eastAsia="ru-RU"/>
        </w:rPr>
      </w:pPr>
      <w:r w:rsidRPr="009473AF">
        <w:rPr>
          <w:rFonts w:eastAsia="Times New Roman" w:cstheme="minorHAnsi"/>
          <w:color w:val="282B2E"/>
          <w:sz w:val="24"/>
          <w:szCs w:val="24"/>
          <w:lang w:val="es-MX" w:eastAsia="ru-RU"/>
        </w:rPr>
        <w:t>3.3. Установление деловых отношений с ИПДЛ, осуществляется только с особого разрешения Руководства ПС.</w:t>
      </w:r>
    </w:p>
    <w:p w14:paraId="17187A16" w14:textId="77777777" w:rsidR="00100C34" w:rsidRPr="009473AF" w:rsidRDefault="00100C34" w:rsidP="009473AF">
      <w:pPr>
        <w:ind w:left="-993" w:right="141"/>
        <w:jc w:val="both"/>
        <w:rPr>
          <w:rFonts w:cstheme="minorHAnsi"/>
          <w:sz w:val="24"/>
          <w:szCs w:val="24"/>
          <w:lang w:val="es-MX"/>
        </w:rPr>
      </w:pPr>
    </w:p>
    <w:sectPr w:rsidR="00100C34" w:rsidRPr="009473AF" w:rsidSect="006C62F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7897"/>
    <w:multiLevelType w:val="multilevel"/>
    <w:tmpl w:val="1F484E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C128A"/>
    <w:multiLevelType w:val="multilevel"/>
    <w:tmpl w:val="E05CB57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A879A0"/>
    <w:multiLevelType w:val="multilevel"/>
    <w:tmpl w:val="6C706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EA4F0C"/>
    <w:multiLevelType w:val="multilevel"/>
    <w:tmpl w:val="99C497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3147C7"/>
    <w:multiLevelType w:val="multilevel"/>
    <w:tmpl w:val="A286901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D46C4A"/>
    <w:multiLevelType w:val="multilevel"/>
    <w:tmpl w:val="67D268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4E16AA"/>
    <w:multiLevelType w:val="multilevel"/>
    <w:tmpl w:val="567E7D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7E2060"/>
    <w:multiLevelType w:val="multilevel"/>
    <w:tmpl w:val="52D66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756FC4"/>
    <w:multiLevelType w:val="multilevel"/>
    <w:tmpl w:val="1488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BF3686"/>
    <w:multiLevelType w:val="multilevel"/>
    <w:tmpl w:val="C9649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EB41B9"/>
    <w:multiLevelType w:val="multilevel"/>
    <w:tmpl w:val="4544B76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C62F43"/>
    <w:multiLevelType w:val="multilevel"/>
    <w:tmpl w:val="AC9C7FC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8C5B08"/>
    <w:multiLevelType w:val="multilevel"/>
    <w:tmpl w:val="F90E2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8E76C2"/>
    <w:multiLevelType w:val="multilevel"/>
    <w:tmpl w:val="8876B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B36F3B"/>
    <w:multiLevelType w:val="multilevel"/>
    <w:tmpl w:val="F9E0B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742B98"/>
    <w:multiLevelType w:val="multilevel"/>
    <w:tmpl w:val="56B26A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E14253"/>
    <w:multiLevelType w:val="multilevel"/>
    <w:tmpl w:val="394A2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9D70A49"/>
    <w:multiLevelType w:val="multilevel"/>
    <w:tmpl w:val="957664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1260BF"/>
    <w:multiLevelType w:val="multilevel"/>
    <w:tmpl w:val="74D20AA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B21FD5"/>
    <w:multiLevelType w:val="multilevel"/>
    <w:tmpl w:val="B9FA1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4689012">
    <w:abstractNumId w:val="10"/>
  </w:num>
  <w:num w:numId="2" w16cid:durableId="1061441596">
    <w:abstractNumId w:val="4"/>
  </w:num>
  <w:num w:numId="3" w16cid:durableId="1629436893">
    <w:abstractNumId w:val="7"/>
  </w:num>
  <w:num w:numId="4" w16cid:durableId="1930847067">
    <w:abstractNumId w:val="18"/>
  </w:num>
  <w:num w:numId="5" w16cid:durableId="1265041982">
    <w:abstractNumId w:val="9"/>
  </w:num>
  <w:num w:numId="6" w16cid:durableId="1387684884">
    <w:abstractNumId w:val="11"/>
  </w:num>
  <w:num w:numId="7" w16cid:durableId="421075826">
    <w:abstractNumId w:val="12"/>
  </w:num>
  <w:num w:numId="8" w16cid:durableId="1406302065">
    <w:abstractNumId w:val="5"/>
  </w:num>
  <w:num w:numId="9" w16cid:durableId="1953395518">
    <w:abstractNumId w:val="13"/>
  </w:num>
  <w:num w:numId="10" w16cid:durableId="2085299460">
    <w:abstractNumId w:val="14"/>
  </w:num>
  <w:num w:numId="11" w16cid:durableId="1347709838">
    <w:abstractNumId w:val="19"/>
  </w:num>
  <w:num w:numId="12" w16cid:durableId="1303659519">
    <w:abstractNumId w:val="15"/>
  </w:num>
  <w:num w:numId="13" w16cid:durableId="90664196">
    <w:abstractNumId w:val="1"/>
  </w:num>
  <w:num w:numId="14" w16cid:durableId="1289817280">
    <w:abstractNumId w:val="3"/>
  </w:num>
  <w:num w:numId="15" w16cid:durableId="615527363">
    <w:abstractNumId w:val="16"/>
  </w:num>
  <w:num w:numId="16" w16cid:durableId="129328919">
    <w:abstractNumId w:val="8"/>
  </w:num>
  <w:num w:numId="17" w16cid:durableId="1876505855">
    <w:abstractNumId w:val="17"/>
  </w:num>
  <w:num w:numId="18" w16cid:durableId="1328828860">
    <w:abstractNumId w:val="2"/>
  </w:num>
  <w:num w:numId="19" w16cid:durableId="1019042541">
    <w:abstractNumId w:val="6"/>
  </w:num>
  <w:num w:numId="20" w16cid:durableId="1503735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C34"/>
    <w:rsid w:val="00100C34"/>
    <w:rsid w:val="006C62FA"/>
    <w:rsid w:val="009473AF"/>
    <w:rsid w:val="00D7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42F24"/>
  <w15:chartTrackingRefBased/>
  <w15:docId w15:val="{F132750D-C8B6-440F-8B2E-325746927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8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.org/securitycouncil/ru/sanctions/1267/aq_sanctions_list" TargetMode="External"/><Relationship Id="rId5" Type="http://schemas.openxmlformats.org/officeDocument/2006/relationships/hyperlink" Target="https://www.un.org/securitycouncil/ru/sanctions/1988/materia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2383</Words>
  <Characters>13586</Characters>
  <Application>Microsoft Office Word</Application>
  <DocSecurity>0</DocSecurity>
  <Lines>113</Lines>
  <Paragraphs>31</Paragraphs>
  <ScaleCrop>false</ScaleCrop>
  <Company/>
  <LinksUpToDate>false</LinksUpToDate>
  <CharactersWithSpaces>15938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Microsoft Office User</cp:lastModifiedBy>
  <cp:revision>4</cp:revision>
  <dcterms:created xsi:type="dcterms:W3CDTF">2023-04-11T19:36:00Z</dcterms:created>
  <dcterms:modified xsi:type="dcterms:W3CDTF">2023-04-14T15:12:00Z</dcterms:modified>
</cp:coreProperties>
</file>